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5" w:type="pct"/>
        <w:tblInd w:w="-90" w:type="dxa"/>
        <w:tblLook w:val="04A0" w:firstRow="1" w:lastRow="0" w:firstColumn="1" w:lastColumn="0" w:noHBand="0" w:noVBand="1"/>
        <w:tblDescription w:val="Company name"/>
      </w:tblPr>
      <w:tblGrid>
        <w:gridCol w:w="2393"/>
        <w:gridCol w:w="4116"/>
        <w:gridCol w:w="2935"/>
      </w:tblGrid>
      <w:tr w:rsidR="00425C75" w14:paraId="6D4E32FD" w14:textId="77777777" w:rsidTr="00D14C2C">
        <w:trPr>
          <w:trHeight w:val="1008"/>
        </w:trPr>
        <w:tc>
          <w:tcPr>
            <w:tcW w:w="2393" w:type="dxa"/>
            <w:vAlign w:val="center"/>
            <w:hideMark/>
          </w:tcPr>
          <w:p w14:paraId="204831C4" w14:textId="77777777" w:rsidR="00425C75" w:rsidRDefault="00425C75">
            <w:pPr>
              <w:spacing w:after="0" w:line="240" w:lineRule="auto"/>
            </w:pPr>
            <w:r>
              <w:rPr>
                <w:noProof/>
              </w:rPr>
              <w:drawing>
                <wp:inline distT="0" distB="0" distL="0" distR="0" wp14:anchorId="6E87FD1B" wp14:editId="7205E8CB">
                  <wp:extent cx="12858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47775"/>
                          </a:xfrm>
                          <a:prstGeom prst="rect">
                            <a:avLst/>
                          </a:prstGeom>
                          <a:noFill/>
                          <a:ln>
                            <a:noFill/>
                          </a:ln>
                        </pic:spPr>
                      </pic:pic>
                    </a:graphicData>
                  </a:graphic>
                </wp:inline>
              </w:drawing>
            </w:r>
          </w:p>
        </w:tc>
        <w:tc>
          <w:tcPr>
            <w:tcW w:w="4116" w:type="dxa"/>
            <w:vAlign w:val="center"/>
          </w:tcPr>
          <w:p w14:paraId="0CA9E959" w14:textId="77777777" w:rsidR="00425C75" w:rsidRDefault="00425C75">
            <w:pPr>
              <w:pStyle w:val="CompanyName"/>
              <w:spacing w:line="256" w:lineRule="auto"/>
              <w:jc w:val="right"/>
              <w:rPr>
                <w:rFonts w:asciiTheme="minorHAnsi" w:hAnsiTheme="minorHAnsi" w:cstheme="minorHAnsi"/>
                <w:color w:val="0B3C61"/>
                <w:spacing w:val="0"/>
                <w:sz w:val="18"/>
                <w:szCs w:val="19"/>
              </w:rPr>
            </w:pPr>
          </w:p>
          <w:p w14:paraId="6D69B733" w14:textId="77777777" w:rsidR="00425C75" w:rsidRPr="00A53FF0" w:rsidRDefault="00425C75">
            <w:pPr>
              <w:pStyle w:val="CompanyName"/>
              <w:spacing w:line="256" w:lineRule="auto"/>
              <w:jc w:val="left"/>
              <w:rPr>
                <w:rFonts w:asciiTheme="minorHAnsi" w:hAnsiTheme="minorHAnsi" w:cstheme="minorHAnsi"/>
                <w:b w:val="0"/>
                <w:i/>
                <w:color w:val="288DC2"/>
                <w:spacing w:val="0"/>
                <w:sz w:val="20"/>
              </w:rPr>
            </w:pPr>
            <w:r w:rsidRPr="000323D0">
              <w:rPr>
                <w:rFonts w:asciiTheme="minorHAnsi" w:hAnsiTheme="minorHAnsi" w:cstheme="minorHAnsi"/>
                <w:color w:val="002060"/>
                <w:spacing w:val="0"/>
                <w:sz w:val="20"/>
              </w:rPr>
              <w:t xml:space="preserve">Office of State Human </w:t>
            </w:r>
            <w:r w:rsidRPr="00A53FF0">
              <w:rPr>
                <w:rFonts w:asciiTheme="minorHAnsi" w:hAnsiTheme="minorHAnsi" w:cstheme="minorHAnsi"/>
                <w:color w:val="0B3C61"/>
                <w:spacing w:val="0"/>
                <w:sz w:val="20"/>
              </w:rPr>
              <w:t>Resources</w:t>
            </w:r>
            <w:r w:rsidR="008A02A2" w:rsidRPr="00A53FF0">
              <w:rPr>
                <w:rFonts w:asciiTheme="minorHAnsi" w:hAnsiTheme="minorHAnsi" w:cstheme="minorHAnsi"/>
                <w:color w:val="0B3C61"/>
                <w:spacing w:val="0"/>
                <w:sz w:val="20"/>
              </w:rPr>
              <w:softHyphen/>
            </w:r>
            <w:r w:rsidR="008A02A2" w:rsidRPr="00A53FF0">
              <w:rPr>
                <w:rFonts w:asciiTheme="minorHAnsi" w:hAnsiTheme="minorHAnsi" w:cstheme="minorHAnsi"/>
                <w:color w:val="0B3C61"/>
                <w:spacing w:val="0"/>
                <w:sz w:val="20"/>
              </w:rPr>
              <w:softHyphen/>
            </w:r>
          </w:p>
        </w:tc>
        <w:tc>
          <w:tcPr>
            <w:tcW w:w="2935" w:type="dxa"/>
            <w:vAlign w:val="center"/>
          </w:tcPr>
          <w:p w14:paraId="0BA5FE64" w14:textId="77777777" w:rsidR="00425C75" w:rsidRDefault="00425C75">
            <w:pPr>
              <w:pStyle w:val="CompanyName"/>
              <w:spacing w:line="256" w:lineRule="auto"/>
              <w:jc w:val="right"/>
              <w:rPr>
                <w:rFonts w:asciiTheme="minorHAnsi" w:hAnsiTheme="minorHAnsi" w:cstheme="minorHAnsi"/>
                <w:color w:val="auto"/>
                <w:spacing w:val="0"/>
                <w:sz w:val="20"/>
                <w:szCs w:val="24"/>
              </w:rPr>
            </w:pPr>
          </w:p>
          <w:p w14:paraId="7A1CF44D" w14:textId="77777777" w:rsidR="00425C75" w:rsidRDefault="00425C75">
            <w:pPr>
              <w:pStyle w:val="CompanyName"/>
              <w:spacing w:line="256" w:lineRule="auto"/>
              <w:jc w:val="right"/>
              <w:rPr>
                <w:rFonts w:asciiTheme="minorHAnsi" w:hAnsiTheme="minorHAnsi" w:cstheme="minorHAnsi"/>
                <w:color w:val="0B3C61"/>
                <w:spacing w:val="0"/>
                <w:sz w:val="17"/>
                <w:szCs w:val="17"/>
              </w:rPr>
            </w:pPr>
            <w:r>
              <w:rPr>
                <w:rFonts w:asciiTheme="minorHAnsi" w:hAnsiTheme="minorHAnsi" w:cstheme="minorHAnsi"/>
                <w:color w:val="0B3C61"/>
                <w:spacing w:val="0"/>
                <w:sz w:val="17"/>
                <w:szCs w:val="17"/>
              </w:rPr>
              <w:t>ROY COOPER</w:t>
            </w:r>
          </w:p>
          <w:p w14:paraId="43D53418" w14:textId="77777777" w:rsidR="00425C75" w:rsidRPr="00AC37E6" w:rsidRDefault="00425C75">
            <w:pPr>
              <w:pStyle w:val="CompanyName"/>
              <w:spacing w:line="256" w:lineRule="auto"/>
              <w:jc w:val="right"/>
              <w:rPr>
                <w:rFonts w:asciiTheme="minorHAnsi" w:hAnsiTheme="minorHAnsi" w:cstheme="minorHAnsi"/>
                <w:color w:val="0070C0"/>
                <w:spacing w:val="0"/>
                <w:sz w:val="17"/>
                <w:szCs w:val="17"/>
              </w:rPr>
            </w:pPr>
            <w:r w:rsidRPr="00AC37E6">
              <w:rPr>
                <w:rFonts w:asciiTheme="minorHAnsi" w:hAnsiTheme="minorHAnsi" w:cstheme="minorHAnsi"/>
                <w:b w:val="0"/>
                <w:i/>
                <w:color w:val="0070C0"/>
                <w:spacing w:val="0"/>
                <w:sz w:val="15"/>
                <w:szCs w:val="15"/>
              </w:rPr>
              <w:t>Governor</w:t>
            </w:r>
            <w:r w:rsidRPr="00AC37E6">
              <w:rPr>
                <w:rFonts w:asciiTheme="minorHAnsi" w:hAnsiTheme="minorHAnsi" w:cstheme="minorHAnsi"/>
                <w:color w:val="0070C0"/>
                <w:spacing w:val="0"/>
                <w:sz w:val="17"/>
                <w:szCs w:val="17"/>
              </w:rPr>
              <w:t xml:space="preserve"> </w:t>
            </w:r>
          </w:p>
          <w:p w14:paraId="653C5BF3" w14:textId="77777777" w:rsidR="00425C75" w:rsidRDefault="00425C75">
            <w:pPr>
              <w:pStyle w:val="CompanyName"/>
              <w:spacing w:line="256" w:lineRule="auto"/>
              <w:jc w:val="right"/>
              <w:rPr>
                <w:rFonts w:asciiTheme="minorHAnsi" w:hAnsiTheme="minorHAnsi" w:cstheme="minorHAnsi"/>
                <w:color w:val="0B3C61"/>
                <w:spacing w:val="0"/>
                <w:sz w:val="17"/>
                <w:szCs w:val="17"/>
              </w:rPr>
            </w:pPr>
          </w:p>
          <w:p w14:paraId="57A0744F" w14:textId="77777777" w:rsidR="00425C75" w:rsidRDefault="00425C75">
            <w:pPr>
              <w:pStyle w:val="CompanyName"/>
              <w:spacing w:line="256" w:lineRule="auto"/>
              <w:jc w:val="right"/>
              <w:rPr>
                <w:rFonts w:asciiTheme="minorHAnsi" w:hAnsiTheme="minorHAnsi" w:cstheme="minorHAnsi"/>
                <w:color w:val="auto"/>
                <w:spacing w:val="0"/>
                <w:sz w:val="17"/>
                <w:szCs w:val="17"/>
              </w:rPr>
            </w:pPr>
            <w:r>
              <w:rPr>
                <w:rFonts w:asciiTheme="minorHAnsi" w:hAnsiTheme="minorHAnsi" w:cstheme="minorHAnsi"/>
                <w:color w:val="0B3C61"/>
                <w:spacing w:val="0"/>
                <w:sz w:val="17"/>
                <w:szCs w:val="17"/>
              </w:rPr>
              <w:t>BARBARA GIBSON</w:t>
            </w:r>
          </w:p>
          <w:p w14:paraId="419ADE47" w14:textId="77777777" w:rsidR="00425C75" w:rsidRDefault="00425C75">
            <w:pPr>
              <w:pStyle w:val="CompanyName"/>
              <w:spacing w:line="256" w:lineRule="auto"/>
              <w:jc w:val="right"/>
              <w:rPr>
                <w:rFonts w:ascii="Times New Roman" w:hAnsi="Times New Roman" w:cs="Times New Roman"/>
                <w:b w:val="0"/>
                <w:i/>
                <w:color w:val="auto"/>
                <w:spacing w:val="0"/>
                <w:sz w:val="15"/>
                <w:szCs w:val="15"/>
              </w:rPr>
            </w:pPr>
            <w:r w:rsidRPr="00AC37E6">
              <w:rPr>
                <w:rFonts w:asciiTheme="minorHAnsi" w:hAnsiTheme="minorHAnsi" w:cstheme="minorHAnsi"/>
                <w:b w:val="0"/>
                <w:i/>
                <w:color w:val="0070C0"/>
                <w:spacing w:val="0"/>
                <w:sz w:val="15"/>
                <w:szCs w:val="15"/>
              </w:rPr>
              <w:t>Director, State Human Resources</w:t>
            </w:r>
          </w:p>
        </w:tc>
      </w:tr>
    </w:tbl>
    <w:tbl>
      <w:tblPr>
        <w:tblStyle w:val="TableGrid"/>
        <w:tblpPr w:leftFromText="180" w:rightFromText="180" w:vertAnchor="text" w:horzAnchor="margin" w:tblpY="10616"/>
        <w:tblW w:w="0" w:type="auto"/>
        <w:tblLook w:val="04A0" w:firstRow="1" w:lastRow="0" w:firstColumn="1" w:lastColumn="0" w:noHBand="0" w:noVBand="1"/>
        <w:tblDescription w:val="Company name"/>
      </w:tblPr>
      <w:tblGrid>
        <w:gridCol w:w="9350"/>
      </w:tblGrid>
      <w:tr w:rsidR="00D14C2C" w14:paraId="367037E5" w14:textId="77777777" w:rsidTr="00D14C2C">
        <w:trPr>
          <w:trHeight w:val="180"/>
        </w:trPr>
        <w:tc>
          <w:tcPr>
            <w:tcW w:w="9350" w:type="dxa"/>
            <w:tcBorders>
              <w:top w:val="nil"/>
              <w:left w:val="nil"/>
              <w:bottom w:val="nil"/>
              <w:right w:val="nil"/>
            </w:tcBorders>
          </w:tcPr>
          <w:p w14:paraId="7FCB545C" w14:textId="153461E7" w:rsidR="00D14C2C" w:rsidRPr="00E819AD" w:rsidRDefault="00D14C2C" w:rsidP="00BF25F5">
            <w:pPr>
              <w:autoSpaceDE w:val="0"/>
              <w:autoSpaceDN w:val="0"/>
              <w:adjustRightInd w:val="0"/>
              <w:jc w:val="center"/>
              <w:rPr>
                <w:rFonts w:ascii="Times New Roman" w:hAnsi="Times New Roman" w:cs="Times New Roman"/>
                <w:color w:val="404040"/>
                <w:spacing w:val="-1"/>
                <w:sz w:val="15"/>
                <w:szCs w:val="15"/>
              </w:rPr>
            </w:pPr>
          </w:p>
        </w:tc>
      </w:tr>
    </w:tbl>
    <w:p w14:paraId="5DE9ED5F" w14:textId="159C8DF2" w:rsidR="00AF5516" w:rsidRDefault="00AF5516" w:rsidP="00992FB3">
      <w:pPr>
        <w:pStyle w:val="Default"/>
        <w:rPr>
          <w:b/>
        </w:rPr>
      </w:pPr>
    </w:p>
    <w:p w14:paraId="66A0DA37" w14:textId="77777777" w:rsidR="00D67D2E" w:rsidRDefault="00D67D2E" w:rsidP="00D67D2E">
      <w:pPr>
        <w:tabs>
          <w:tab w:val="left" w:pos="1440"/>
          <w:tab w:val="right" w:pos="9360"/>
        </w:tabs>
        <w:autoSpaceDE w:val="0"/>
        <w:autoSpaceDN w:val="0"/>
        <w:adjustRightInd w:val="0"/>
        <w:jc w:val="center"/>
        <w:rPr>
          <w:rFonts w:ascii="Arial" w:hAnsi="Arial" w:cs="Arial"/>
          <w:b/>
          <w:bCs/>
          <w:noProof/>
        </w:rPr>
      </w:pPr>
      <w:r>
        <w:rPr>
          <w:rFonts w:ascii="Arial" w:hAnsi="Arial" w:cs="Arial"/>
          <w:b/>
          <w:bCs/>
          <w:noProof/>
        </w:rPr>
        <w:pict w14:anchorId="7EA34725">
          <v:rect id="_x0000_i1025" style="width:468pt;height:1.5pt" o:hralign="center" o:hrstd="t" o:hrnoshade="t" o:hr="t" fillcolor="black" stroked="f"/>
        </w:pict>
      </w:r>
    </w:p>
    <w:p w14:paraId="43E05ECD" w14:textId="77777777" w:rsidR="00D67D2E" w:rsidRDefault="00D67D2E" w:rsidP="00D67D2E">
      <w:pPr>
        <w:tabs>
          <w:tab w:val="left" w:pos="1440"/>
          <w:tab w:val="right" w:pos="9360"/>
        </w:tabs>
        <w:autoSpaceDE w:val="0"/>
        <w:autoSpaceDN w:val="0"/>
        <w:adjustRightInd w:val="0"/>
        <w:jc w:val="both"/>
        <w:rPr>
          <w:rFonts w:ascii="Times New Roman" w:hAnsi="Times New Roman" w:cs="Times New Roman"/>
          <w:b/>
          <w:bCs/>
        </w:rPr>
      </w:pPr>
      <w:r>
        <w:rPr>
          <w:b/>
          <w:bCs/>
        </w:rPr>
        <w:t xml:space="preserve">NUMBER:  </w:t>
      </w:r>
      <w:r>
        <w:rPr>
          <w:b/>
          <w:bCs/>
        </w:rPr>
        <w:tab/>
      </w:r>
      <w:r>
        <w:rPr>
          <w:b/>
          <w:bCs/>
        </w:rPr>
        <w:tab/>
        <w:t>TOTAL PAGES: 4</w:t>
      </w:r>
    </w:p>
    <w:p w14:paraId="02205E25" w14:textId="77777777" w:rsidR="00D67D2E" w:rsidRDefault="00D67D2E" w:rsidP="00D67D2E">
      <w:pPr>
        <w:autoSpaceDE w:val="0"/>
        <w:autoSpaceDN w:val="0"/>
        <w:adjustRightInd w:val="0"/>
        <w:jc w:val="both"/>
        <w:rPr>
          <w:b/>
          <w:bCs/>
        </w:rPr>
      </w:pPr>
      <w:r>
        <w:rPr>
          <w:b/>
          <w:bCs/>
        </w:rPr>
        <w:t>SUBJECT:</w:t>
      </w:r>
      <w:r>
        <w:rPr>
          <w:b/>
          <w:bCs/>
        </w:rPr>
        <w:tab/>
        <w:t>Safety and Health Committee Program</w:t>
      </w:r>
      <w:r>
        <w:rPr>
          <w:b/>
          <w:bCs/>
        </w:rPr>
        <w:tab/>
      </w:r>
      <w:r>
        <w:rPr>
          <w:b/>
          <w:bCs/>
        </w:rPr>
        <w:tab/>
      </w:r>
    </w:p>
    <w:p w14:paraId="2EC8757A" w14:textId="77777777" w:rsidR="00D67D2E" w:rsidRDefault="00D67D2E" w:rsidP="00D67D2E">
      <w:pPr>
        <w:tabs>
          <w:tab w:val="left" w:pos="1440"/>
          <w:tab w:val="right" w:pos="9360"/>
        </w:tabs>
        <w:autoSpaceDE w:val="0"/>
        <w:autoSpaceDN w:val="0"/>
        <w:adjustRightInd w:val="0"/>
        <w:jc w:val="center"/>
        <w:rPr>
          <w:rFonts w:ascii="Arial" w:hAnsi="Arial" w:cs="Arial"/>
          <w:b/>
          <w:bCs/>
          <w:noProof/>
        </w:rPr>
      </w:pPr>
      <w:r>
        <w:rPr>
          <w:rFonts w:ascii="Arial" w:hAnsi="Arial" w:cs="Arial"/>
          <w:b/>
          <w:bCs/>
          <w:noProof/>
        </w:rPr>
        <w:pict w14:anchorId="58ED4123">
          <v:rect id="_x0000_i1026" style="width:468pt;height:1.5pt" o:hralign="center" o:hrstd="t" o:hrnoshade="t" o:hr="t" fillcolor="black" stroked="f"/>
        </w:pict>
      </w:r>
    </w:p>
    <w:p w14:paraId="5B4FA077" w14:textId="4B21D924" w:rsidR="00D67D2E" w:rsidRDefault="00D67D2E" w:rsidP="00D67D2E">
      <w:pPr>
        <w:autoSpaceDE w:val="0"/>
        <w:autoSpaceDN w:val="0"/>
        <w:adjustRightInd w:val="0"/>
        <w:jc w:val="both"/>
        <w:rPr>
          <w:rFonts w:ascii="Times New Roman" w:hAnsi="Times New Roman" w:cs="Times New Roman"/>
          <w:b/>
          <w:bCs/>
        </w:rPr>
      </w:pPr>
      <w:r>
        <w:rPr>
          <w:b/>
          <w:bCs/>
        </w:rPr>
        <w:t>AMENDS:</w:t>
      </w:r>
      <w:r>
        <w:rPr>
          <w:b/>
          <w:bCs/>
        </w:rPr>
        <w:tab/>
      </w:r>
      <w:r w:rsidR="00525BA8">
        <w:rPr>
          <w:b/>
          <w:bCs/>
        </w:rPr>
        <w:t>Prior version of program published in 2019</w:t>
      </w:r>
      <w:r>
        <w:rPr>
          <w:b/>
          <w:bCs/>
        </w:rPr>
        <w:tab/>
      </w:r>
      <w:r>
        <w:rPr>
          <w:b/>
          <w:bCs/>
        </w:rPr>
        <w:tab/>
        <w:t xml:space="preserve">                      Date: </w:t>
      </w:r>
      <w:r>
        <w:rPr>
          <w:b/>
          <w:bCs/>
        </w:rPr>
        <w:t>May 28, 2021</w:t>
      </w:r>
      <w:r>
        <w:rPr>
          <w:b/>
          <w:bCs/>
        </w:rPr>
        <w:tab/>
        <w:t xml:space="preserve">            </w:t>
      </w:r>
    </w:p>
    <w:p w14:paraId="18CBC93A" w14:textId="77777777" w:rsidR="00D67D2E" w:rsidRDefault="00D67D2E" w:rsidP="00D67D2E">
      <w:pPr>
        <w:tabs>
          <w:tab w:val="left" w:pos="1440"/>
          <w:tab w:val="left" w:pos="1980"/>
          <w:tab w:val="right" w:pos="9360"/>
        </w:tabs>
        <w:autoSpaceDE w:val="0"/>
        <w:autoSpaceDN w:val="0"/>
        <w:adjustRightInd w:val="0"/>
        <w:jc w:val="center"/>
        <w:rPr>
          <w:rFonts w:ascii="Arial" w:hAnsi="Arial" w:cs="Arial"/>
          <w:b/>
          <w:bCs/>
          <w:noProof/>
        </w:rPr>
      </w:pPr>
      <w:r>
        <w:rPr>
          <w:rFonts w:ascii="Arial" w:hAnsi="Arial" w:cs="Arial"/>
          <w:b/>
          <w:bCs/>
          <w:noProof/>
        </w:rPr>
        <w:pict w14:anchorId="20E8CEBB">
          <v:rect id="_x0000_i1027" style="width:468pt;height:1.5pt" o:hralign="center" o:hrstd="t" o:hrnoshade="t" o:hr="t" fillcolor="black" stroked="f"/>
        </w:pict>
      </w:r>
    </w:p>
    <w:p w14:paraId="5CF3814C" w14:textId="77777777" w:rsidR="00D67D2E" w:rsidRDefault="00D67D2E" w:rsidP="00D67D2E">
      <w:pPr>
        <w:tabs>
          <w:tab w:val="left" w:pos="1440"/>
          <w:tab w:val="left" w:pos="1980"/>
          <w:tab w:val="right" w:pos="9360"/>
        </w:tabs>
        <w:autoSpaceDE w:val="0"/>
        <w:autoSpaceDN w:val="0"/>
        <w:adjustRightInd w:val="0"/>
        <w:jc w:val="both"/>
        <w:rPr>
          <w:rFonts w:ascii="Times New Roman" w:hAnsi="Times New Roman" w:cs="Times New Roman"/>
          <w:b/>
          <w:bCs/>
        </w:rPr>
      </w:pPr>
      <w:r>
        <w:rPr>
          <w:b/>
          <w:bCs/>
        </w:rPr>
        <w:t>RELATED LEGISLATION:</w:t>
      </w:r>
    </w:p>
    <w:p w14:paraId="0E83E724" w14:textId="77777777" w:rsidR="00D67D2E" w:rsidRDefault="00D67D2E" w:rsidP="00D67D2E">
      <w:pPr>
        <w:numPr>
          <w:ilvl w:val="0"/>
          <w:numId w:val="4"/>
        </w:numPr>
        <w:spacing w:after="120" w:line="240" w:lineRule="auto"/>
        <w:jc w:val="both"/>
      </w:pPr>
      <w:r>
        <w:t>North Carolina General Statutes: Chapter 95, Article 22, Section 95-252: Safety and Health Committees required</w:t>
      </w:r>
    </w:p>
    <w:p w14:paraId="7546FB9C" w14:textId="77777777" w:rsidR="00D67D2E" w:rsidRDefault="00D67D2E" w:rsidP="00D67D2E">
      <w:pPr>
        <w:numPr>
          <w:ilvl w:val="0"/>
          <w:numId w:val="4"/>
        </w:numPr>
        <w:spacing w:after="120" w:line="240" w:lineRule="auto"/>
        <w:jc w:val="both"/>
      </w:pPr>
      <w:r>
        <w:t xml:space="preserve">North Carolina General Statutes: Chapter 143, Article 63, Section 143-584: State Agency Safety and Health Committees </w:t>
      </w:r>
    </w:p>
    <w:p w14:paraId="3F2F7DF7" w14:textId="77777777" w:rsidR="00D67D2E" w:rsidRDefault="00D67D2E" w:rsidP="00D67D2E">
      <w:pPr>
        <w:numPr>
          <w:ilvl w:val="0"/>
          <w:numId w:val="4"/>
        </w:numPr>
        <w:spacing w:after="120" w:line="240" w:lineRule="auto"/>
        <w:jc w:val="both"/>
      </w:pPr>
      <w:r>
        <w:t>North Carolina Administrative Code: 13 NCAC 07A .0605 Safety &amp; Health Committee Requirements</w:t>
      </w:r>
    </w:p>
    <w:p w14:paraId="1C0054F5" w14:textId="77777777" w:rsidR="00D67D2E" w:rsidRDefault="00D67D2E" w:rsidP="00D67D2E">
      <w:pPr>
        <w:numPr>
          <w:ilvl w:val="0"/>
          <w:numId w:val="4"/>
        </w:numPr>
        <w:spacing w:after="120" w:line="240" w:lineRule="auto"/>
        <w:jc w:val="both"/>
      </w:pPr>
      <w:r>
        <w:t xml:space="preserve">North Carolina Administrative Code: 25 NCAC 1N.0105 State Agency Responsibilities  </w:t>
      </w:r>
    </w:p>
    <w:p w14:paraId="53C807E1" w14:textId="77777777" w:rsidR="00D67D2E" w:rsidRDefault="00D67D2E" w:rsidP="00D67D2E">
      <w:pPr>
        <w:numPr>
          <w:ilvl w:val="0"/>
          <w:numId w:val="4"/>
        </w:numPr>
        <w:spacing w:after="120" w:line="240" w:lineRule="auto"/>
        <w:jc w:val="both"/>
      </w:pPr>
      <w:r>
        <w:t>North Carolina Administrative Code: 25 NCAC 1N.0106 Committee Responsibilities</w:t>
      </w:r>
    </w:p>
    <w:p w14:paraId="3BE32A84" w14:textId="77777777" w:rsidR="00D67D2E" w:rsidRDefault="00D67D2E" w:rsidP="00D67D2E">
      <w:pPr>
        <w:widowControl w:val="0"/>
        <w:autoSpaceDE w:val="0"/>
        <w:autoSpaceDN w:val="0"/>
        <w:adjustRightInd w:val="0"/>
        <w:jc w:val="center"/>
        <w:rPr>
          <w:noProof/>
        </w:rPr>
      </w:pPr>
      <w:r>
        <w:rPr>
          <w:noProof/>
        </w:rPr>
        <w:pict w14:anchorId="1E4FAECF">
          <v:rect id="_x0000_i1028" style="width:468pt;height:1.5pt" o:hralign="center" o:hrstd="t" o:hrnoshade="t" o:hr="t" fillcolor="silver" stroked="f"/>
        </w:pict>
      </w:r>
    </w:p>
    <w:p w14:paraId="14E2D363" w14:textId="77777777" w:rsidR="00D67D2E" w:rsidRDefault="00D67D2E" w:rsidP="00D67D2E">
      <w:pPr>
        <w:pStyle w:val="Heading2"/>
        <w:jc w:val="both"/>
      </w:pPr>
      <w:r>
        <w:t>I.</w:t>
      </w:r>
      <w:r>
        <w:tab/>
        <w:t>PROGRAM STATEMENT</w:t>
      </w:r>
    </w:p>
    <w:p w14:paraId="535EB034" w14:textId="77777777" w:rsidR="00D67D2E" w:rsidRDefault="00D67D2E" w:rsidP="00D67D2E">
      <w:pPr>
        <w:jc w:val="both"/>
      </w:pPr>
      <w:r>
        <w:t>This program is to establish a multi-tiered, management/employee balanced Safety and Health Committee structure for [</w:t>
      </w:r>
      <w:r>
        <w:rPr>
          <w:u w:val="single"/>
        </w:rPr>
        <w:t>(Agency/University)]</w:t>
      </w:r>
      <w:r>
        <w:t xml:space="preserve">. The Safety and Health Committee will operate collaboratively with both employee and management input and through the most efficient use of resources and expertise within the </w:t>
      </w:r>
      <w:r>
        <w:rPr>
          <w:u w:val="single"/>
        </w:rPr>
        <w:t>Agency/University</w:t>
      </w:r>
      <w:r>
        <w:t>.</w:t>
      </w:r>
    </w:p>
    <w:p w14:paraId="729AAA28" w14:textId="77777777" w:rsidR="00D67D2E" w:rsidRDefault="00D67D2E" w:rsidP="00D67D2E">
      <w:pPr>
        <w:widowControl w:val="0"/>
        <w:autoSpaceDE w:val="0"/>
        <w:autoSpaceDN w:val="0"/>
        <w:adjustRightInd w:val="0"/>
        <w:jc w:val="center"/>
        <w:rPr>
          <w:noProof/>
        </w:rPr>
      </w:pPr>
      <w:r>
        <w:rPr>
          <w:noProof/>
        </w:rPr>
        <w:pict w14:anchorId="71F1EAA0">
          <v:rect id="_x0000_i1029" style="width:468pt;height:1.5pt" o:hralign="center" o:hrstd="t" o:hrnoshade="t" o:hr="t" fillcolor="silver" stroked="f"/>
        </w:pict>
      </w:r>
    </w:p>
    <w:p w14:paraId="327EB69F" w14:textId="77777777" w:rsidR="00D67D2E" w:rsidRPr="008D7D45" w:rsidRDefault="00D67D2E" w:rsidP="008D7D45">
      <w:pPr>
        <w:pStyle w:val="Heading2"/>
        <w:jc w:val="both"/>
      </w:pPr>
      <w:r w:rsidRPr="008D7D45">
        <w:t>II.</w:t>
      </w:r>
      <w:r w:rsidRPr="008D7D45">
        <w:tab/>
        <w:t>PURPOSE AND SCOPE</w:t>
      </w:r>
    </w:p>
    <w:p w14:paraId="60C6D53E" w14:textId="77777777" w:rsidR="00D67D2E" w:rsidRDefault="00D67D2E" w:rsidP="00D67D2E">
      <w:pPr>
        <w:rPr>
          <w:b/>
        </w:rPr>
      </w:pPr>
      <w:r>
        <w:rPr>
          <w:snapToGrid w:val="0"/>
        </w:rPr>
        <w:t xml:space="preserve">The Safety and Health Committees are responsible for identifying and analyzing new or existing hazards, conditions, and/or operations </w:t>
      </w:r>
      <w:proofErr w:type="gramStart"/>
      <w:r>
        <w:rPr>
          <w:snapToGrid w:val="0"/>
        </w:rPr>
        <w:t>in order to</w:t>
      </w:r>
      <w:proofErr w:type="gramEnd"/>
      <w:r>
        <w:rPr>
          <w:snapToGrid w:val="0"/>
        </w:rPr>
        <w:t xml:space="preserve"> promote safety awareness and good safety practices across the </w:t>
      </w:r>
      <w:r>
        <w:rPr>
          <w:snapToGrid w:val="0"/>
          <w:u w:val="single"/>
        </w:rPr>
        <w:t>agency/university</w:t>
      </w:r>
      <w:r>
        <w:rPr>
          <w:snapToGrid w:val="0"/>
        </w:rPr>
        <w:t>. These committees work to establish annual goals and objectives for the [</w:t>
      </w:r>
      <w:r>
        <w:rPr>
          <w:snapToGrid w:val="0"/>
          <w:u w:val="single"/>
        </w:rPr>
        <w:t>Agency/University</w:t>
      </w:r>
      <w:r>
        <w:rPr>
          <w:snapToGrid w:val="0"/>
        </w:rPr>
        <w:t>]</w:t>
      </w:r>
      <w:r>
        <w:rPr>
          <w:b/>
          <w:snapToGrid w:val="0"/>
        </w:rPr>
        <w:t xml:space="preserve"> </w:t>
      </w:r>
      <w:r>
        <w:rPr>
          <w:snapToGrid w:val="0"/>
        </w:rPr>
        <w:t xml:space="preserve">Safety and Health Program </w:t>
      </w:r>
      <w:proofErr w:type="gramStart"/>
      <w:r>
        <w:rPr>
          <w:snapToGrid w:val="0"/>
        </w:rPr>
        <w:t>in an effort to</w:t>
      </w:r>
      <w:proofErr w:type="gramEnd"/>
      <w:r>
        <w:rPr>
          <w:snapToGrid w:val="0"/>
        </w:rPr>
        <w:t xml:space="preserve"> reduce workplace accidents and maintain a safe and healthy environment. The Safety and Health Committees will develop and implement safety and health policies, programs and procedures, review injury trends, and work toward promoting safe work habits across the agency/university to every employee that works within the [</w:t>
      </w:r>
      <w:r>
        <w:rPr>
          <w:snapToGrid w:val="0"/>
          <w:u w:val="single"/>
        </w:rPr>
        <w:t>(Agency/University)]</w:t>
      </w:r>
      <w:r>
        <w:rPr>
          <w:snapToGrid w:val="0"/>
        </w:rPr>
        <w:t>.</w:t>
      </w:r>
    </w:p>
    <w:p w14:paraId="46EF93E6" w14:textId="77777777" w:rsidR="00D67D2E" w:rsidRDefault="00D67D2E" w:rsidP="00D67D2E">
      <w:pPr>
        <w:widowControl w:val="0"/>
        <w:autoSpaceDE w:val="0"/>
        <w:autoSpaceDN w:val="0"/>
        <w:adjustRightInd w:val="0"/>
        <w:jc w:val="center"/>
        <w:rPr>
          <w:noProof/>
        </w:rPr>
      </w:pPr>
      <w:r>
        <w:rPr>
          <w:noProof/>
        </w:rPr>
        <w:lastRenderedPageBreak/>
        <w:pict w14:anchorId="68C2FB80">
          <v:rect id="_x0000_i1030" style="width:468pt;height:1.5pt" o:hralign="center" o:hrstd="t" o:hrnoshade="t" o:hr="t" fillcolor="silver" stroked="f"/>
        </w:pict>
      </w:r>
    </w:p>
    <w:p w14:paraId="40192AAF" w14:textId="77777777" w:rsidR="00D67D2E" w:rsidRPr="008D7D45" w:rsidRDefault="00D67D2E" w:rsidP="008D7D45">
      <w:pPr>
        <w:pStyle w:val="Heading2"/>
        <w:jc w:val="both"/>
      </w:pPr>
      <w:r w:rsidRPr="008D7D45">
        <w:t>III.</w:t>
      </w:r>
      <w:r w:rsidRPr="008D7D45">
        <w:tab/>
        <w:t>[AGENCY/UNIVERSITY] LEVEL SAFETY AND HEALTH COMMITTEE</w:t>
      </w:r>
    </w:p>
    <w:p w14:paraId="008EB015" w14:textId="65B123FE" w:rsidR="00D67D2E" w:rsidRDefault="00D67D2E" w:rsidP="00D67D2E">
      <w:pPr>
        <w:spacing w:after="120"/>
        <w:jc w:val="both"/>
      </w:pPr>
      <w:r>
        <w:rPr>
          <w:bCs/>
        </w:rPr>
        <w:t>[Agency/University] shall establish and empower the Safety and Health Committee</w:t>
      </w:r>
      <w:r>
        <w:t xml:space="preserve"> to oversee the development, implementation, and maintenance of the Safety and Health Program. </w:t>
      </w:r>
      <w:r w:rsidR="00C65EE3">
        <w:t>The Safety</w:t>
      </w:r>
      <w:r>
        <w:t xml:space="preserve"> and Health Committee will be made up of employee representatives from each division. The duties of this committee include the following: </w:t>
      </w:r>
    </w:p>
    <w:p w14:paraId="38BC71C0" w14:textId="306496F0" w:rsidR="00525BA8" w:rsidRDefault="00D67D2E" w:rsidP="00285762">
      <w:pPr>
        <w:pStyle w:val="ListParagraph"/>
        <w:numPr>
          <w:ilvl w:val="0"/>
          <w:numId w:val="5"/>
        </w:numPr>
        <w:spacing w:after="120" w:line="240" w:lineRule="auto"/>
        <w:jc w:val="both"/>
        <w:rPr>
          <w:sz w:val="22"/>
          <w:szCs w:val="22"/>
        </w:rPr>
      </w:pPr>
      <w:r w:rsidRPr="00525BA8">
        <w:rPr>
          <w:sz w:val="22"/>
          <w:szCs w:val="22"/>
        </w:rPr>
        <w:t xml:space="preserve">Establishing annual goals and objectives of the Safety and Health Program and auditing the success of accomplishing the goals and objectives. </w:t>
      </w:r>
    </w:p>
    <w:p w14:paraId="1DFF33E8" w14:textId="77777777" w:rsidR="00525BA8" w:rsidRDefault="00525BA8" w:rsidP="00525BA8">
      <w:pPr>
        <w:pStyle w:val="ListParagraph"/>
        <w:spacing w:after="120" w:line="240" w:lineRule="auto"/>
        <w:ind w:left="1080"/>
        <w:jc w:val="both"/>
        <w:rPr>
          <w:sz w:val="22"/>
          <w:szCs w:val="22"/>
        </w:rPr>
      </w:pPr>
    </w:p>
    <w:p w14:paraId="11BFBF07" w14:textId="547C1EF5" w:rsidR="00D67D2E" w:rsidRPr="00525BA8" w:rsidRDefault="00D67D2E" w:rsidP="00285762">
      <w:pPr>
        <w:pStyle w:val="ListParagraph"/>
        <w:numPr>
          <w:ilvl w:val="0"/>
          <w:numId w:val="5"/>
        </w:numPr>
        <w:spacing w:after="120" w:line="240" w:lineRule="auto"/>
        <w:jc w:val="both"/>
        <w:rPr>
          <w:sz w:val="22"/>
          <w:szCs w:val="22"/>
        </w:rPr>
      </w:pPr>
      <w:r w:rsidRPr="00525BA8">
        <w:rPr>
          <w:sz w:val="22"/>
          <w:szCs w:val="22"/>
        </w:rPr>
        <w:t>Auditing the effectiveness of the Safety and Health Program and recommending changes to address identified weaknesses and/or areas of potential improvement to the Safety and Health Department and/or department management.</w:t>
      </w:r>
    </w:p>
    <w:p w14:paraId="16412FCD" w14:textId="77777777" w:rsidR="00525BA8" w:rsidRPr="00D67D2E" w:rsidRDefault="00525BA8" w:rsidP="00525BA8">
      <w:pPr>
        <w:pStyle w:val="ListParagraph"/>
        <w:spacing w:after="120" w:line="240" w:lineRule="auto"/>
        <w:ind w:left="1080"/>
        <w:jc w:val="both"/>
        <w:rPr>
          <w:sz w:val="22"/>
          <w:szCs w:val="22"/>
        </w:rPr>
      </w:pPr>
    </w:p>
    <w:p w14:paraId="7691A452" w14:textId="77D53924" w:rsidR="00D67D2E" w:rsidRDefault="00D67D2E" w:rsidP="005408D4">
      <w:pPr>
        <w:pStyle w:val="ListParagraph"/>
        <w:numPr>
          <w:ilvl w:val="0"/>
          <w:numId w:val="5"/>
        </w:numPr>
        <w:spacing w:after="120" w:line="240" w:lineRule="auto"/>
        <w:jc w:val="both"/>
        <w:rPr>
          <w:sz w:val="22"/>
          <w:szCs w:val="22"/>
        </w:rPr>
      </w:pPr>
      <w:r w:rsidRPr="00525BA8">
        <w:rPr>
          <w:sz w:val="22"/>
          <w:szCs w:val="22"/>
        </w:rPr>
        <w:t>Reviewing Safety and Health policies and general procedures at least once every three (3) years and incorporating necessary changes into each document.</w:t>
      </w:r>
    </w:p>
    <w:p w14:paraId="49FE17BC" w14:textId="77777777" w:rsidR="00525BA8" w:rsidRPr="00525BA8" w:rsidRDefault="00525BA8" w:rsidP="00525BA8">
      <w:pPr>
        <w:pStyle w:val="ListParagraph"/>
        <w:spacing w:after="120" w:line="240" w:lineRule="auto"/>
        <w:ind w:left="1080"/>
        <w:jc w:val="both"/>
        <w:rPr>
          <w:sz w:val="22"/>
          <w:szCs w:val="22"/>
        </w:rPr>
      </w:pPr>
    </w:p>
    <w:p w14:paraId="2AEBD5F5" w14:textId="4B71A08B" w:rsidR="00D67D2E" w:rsidRDefault="00D67D2E" w:rsidP="00335065">
      <w:pPr>
        <w:pStyle w:val="ListParagraph"/>
        <w:numPr>
          <w:ilvl w:val="0"/>
          <w:numId w:val="5"/>
        </w:numPr>
        <w:spacing w:after="120" w:line="240" w:lineRule="auto"/>
        <w:jc w:val="both"/>
        <w:rPr>
          <w:sz w:val="22"/>
          <w:szCs w:val="22"/>
        </w:rPr>
      </w:pPr>
      <w:r w:rsidRPr="00525BA8">
        <w:rPr>
          <w:sz w:val="22"/>
          <w:szCs w:val="22"/>
        </w:rPr>
        <w:t>Reviewing hazards likely to affect multiple divisions/regions/districts/sites and developing and recommending abatement means.</w:t>
      </w:r>
    </w:p>
    <w:p w14:paraId="6128E303" w14:textId="77777777" w:rsidR="00525BA8" w:rsidRPr="00525BA8" w:rsidRDefault="00525BA8" w:rsidP="00525BA8">
      <w:pPr>
        <w:pStyle w:val="ListParagraph"/>
        <w:spacing w:after="120" w:line="240" w:lineRule="auto"/>
        <w:ind w:left="1080"/>
        <w:jc w:val="both"/>
        <w:rPr>
          <w:sz w:val="22"/>
          <w:szCs w:val="22"/>
        </w:rPr>
      </w:pPr>
    </w:p>
    <w:p w14:paraId="347BEB7A" w14:textId="1B5016A0" w:rsidR="00D67D2E" w:rsidRDefault="00D67D2E" w:rsidP="00D67D2E">
      <w:pPr>
        <w:pStyle w:val="ListParagraph"/>
        <w:numPr>
          <w:ilvl w:val="0"/>
          <w:numId w:val="5"/>
        </w:numPr>
        <w:spacing w:after="120" w:line="240" w:lineRule="auto"/>
        <w:jc w:val="both"/>
        <w:rPr>
          <w:sz w:val="22"/>
          <w:szCs w:val="22"/>
        </w:rPr>
      </w:pPr>
      <w:r w:rsidRPr="00D67D2E">
        <w:rPr>
          <w:sz w:val="22"/>
          <w:szCs w:val="22"/>
        </w:rPr>
        <w:t xml:space="preserve">Reviewing department-wide accident trends identified by the Safety and Health Department and developing recommendations for abatement, control, and prevention of future accidents. </w:t>
      </w:r>
    </w:p>
    <w:p w14:paraId="6A80B68A" w14:textId="77777777" w:rsidR="00525BA8" w:rsidRPr="00D67D2E" w:rsidRDefault="00525BA8" w:rsidP="00525BA8">
      <w:pPr>
        <w:pStyle w:val="ListParagraph"/>
        <w:spacing w:after="120" w:line="240" w:lineRule="auto"/>
        <w:ind w:left="1080"/>
        <w:jc w:val="both"/>
        <w:rPr>
          <w:sz w:val="22"/>
          <w:szCs w:val="22"/>
        </w:rPr>
      </w:pPr>
    </w:p>
    <w:p w14:paraId="1778BEC4" w14:textId="5DD3834C" w:rsidR="00D67D2E" w:rsidRDefault="00D67D2E" w:rsidP="00D67D2E">
      <w:pPr>
        <w:pStyle w:val="ListParagraph"/>
        <w:numPr>
          <w:ilvl w:val="0"/>
          <w:numId w:val="5"/>
        </w:numPr>
        <w:spacing w:after="120" w:line="240" w:lineRule="auto"/>
        <w:jc w:val="both"/>
        <w:rPr>
          <w:sz w:val="22"/>
          <w:szCs w:val="22"/>
        </w:rPr>
      </w:pPr>
      <w:r w:rsidRPr="00D67D2E">
        <w:rPr>
          <w:sz w:val="22"/>
          <w:szCs w:val="22"/>
        </w:rPr>
        <w:t xml:space="preserve">Reviewing and acting on recommendations made by division, region, district, and/or site Safety and Health Committees delineating program needs and concerns, assistance requests, and Safety issues that may be of agency-wide/university-wide concern. </w:t>
      </w:r>
    </w:p>
    <w:p w14:paraId="1660D174" w14:textId="77777777" w:rsidR="00525BA8" w:rsidRPr="00D67D2E" w:rsidRDefault="00525BA8" w:rsidP="00525BA8">
      <w:pPr>
        <w:pStyle w:val="ListParagraph"/>
        <w:spacing w:after="120" w:line="240" w:lineRule="auto"/>
        <w:ind w:left="1080"/>
        <w:jc w:val="both"/>
        <w:rPr>
          <w:sz w:val="22"/>
          <w:szCs w:val="22"/>
        </w:rPr>
      </w:pPr>
    </w:p>
    <w:p w14:paraId="0B6B25AE" w14:textId="77777777" w:rsidR="00D67D2E" w:rsidRPr="00D67D2E" w:rsidRDefault="00D67D2E" w:rsidP="00D67D2E">
      <w:pPr>
        <w:pStyle w:val="ListParagraph"/>
        <w:numPr>
          <w:ilvl w:val="0"/>
          <w:numId w:val="5"/>
        </w:numPr>
        <w:spacing w:after="120" w:line="240" w:lineRule="auto"/>
        <w:jc w:val="both"/>
        <w:rPr>
          <w:sz w:val="22"/>
          <w:szCs w:val="22"/>
        </w:rPr>
      </w:pPr>
      <w:r w:rsidRPr="00D67D2E">
        <w:rPr>
          <w:sz w:val="22"/>
          <w:szCs w:val="22"/>
        </w:rPr>
        <w:t xml:space="preserve">Developing and implementing means to increase employee awareness of, and participation in, the Safety and Health Program. </w:t>
      </w:r>
    </w:p>
    <w:p w14:paraId="289142ED" w14:textId="77777777" w:rsidR="00D67D2E" w:rsidRDefault="00D67D2E" w:rsidP="00D67D2E">
      <w:pPr>
        <w:widowControl w:val="0"/>
        <w:autoSpaceDE w:val="0"/>
        <w:autoSpaceDN w:val="0"/>
        <w:adjustRightInd w:val="0"/>
        <w:jc w:val="center"/>
        <w:rPr>
          <w:noProof/>
        </w:rPr>
      </w:pPr>
      <w:r>
        <w:rPr>
          <w:noProof/>
        </w:rPr>
        <w:pict w14:anchorId="1B37559D">
          <v:rect id="_x0000_i1031" style="width:468pt;height:1.5pt" o:hralign="center" o:hrstd="t" o:hrnoshade="t" o:hr="t" fillcolor="silver" stroked="f"/>
        </w:pict>
      </w:r>
    </w:p>
    <w:p w14:paraId="67C15935" w14:textId="77777777" w:rsidR="00D67D2E" w:rsidRPr="008D7D45" w:rsidRDefault="00D67D2E" w:rsidP="008D7D45">
      <w:pPr>
        <w:pStyle w:val="Heading2"/>
        <w:jc w:val="both"/>
      </w:pPr>
      <w:r w:rsidRPr="008D7D45">
        <w:t>IV.</w:t>
      </w:r>
      <w:r w:rsidRPr="008D7D45">
        <w:tab/>
        <w:t xml:space="preserve">DIVISION/REGION/DISTRICT/SITE LEVEL SAFETY AND HEALTH </w:t>
      </w:r>
      <w:r w:rsidRPr="008D7D45">
        <w:tab/>
        <w:t>COMMITTEE</w:t>
      </w:r>
    </w:p>
    <w:p w14:paraId="294BD074" w14:textId="77777777" w:rsidR="00D67D2E" w:rsidRDefault="00D67D2E" w:rsidP="00D67D2E">
      <w:pPr>
        <w:spacing w:after="120"/>
        <w:jc w:val="both"/>
      </w:pPr>
      <w:r>
        <w:rPr>
          <w:bCs/>
          <w:u w:val="single"/>
        </w:rPr>
        <w:t>[Agency/University)]</w:t>
      </w:r>
      <w:r>
        <w:rPr>
          <w:bCs/>
        </w:rPr>
        <w:t xml:space="preserve"> shall establish a Safety and Health Committee</w:t>
      </w:r>
      <w:r>
        <w:t xml:space="preserve"> to oversee and assist with the implementation of the Safety and Health Program at the agency/university location.  These committees shall perform the following functions:</w:t>
      </w:r>
    </w:p>
    <w:p w14:paraId="0642B6A7" w14:textId="00EA7D7D" w:rsidR="00D67D2E" w:rsidRDefault="00D67D2E" w:rsidP="00C2037F">
      <w:pPr>
        <w:pStyle w:val="ListParagraph"/>
        <w:numPr>
          <w:ilvl w:val="0"/>
          <w:numId w:val="6"/>
        </w:numPr>
        <w:spacing w:after="120" w:line="240" w:lineRule="auto"/>
        <w:jc w:val="both"/>
        <w:rPr>
          <w:rFonts w:cstheme="minorHAnsi"/>
          <w:sz w:val="22"/>
          <w:szCs w:val="22"/>
        </w:rPr>
      </w:pPr>
      <w:r w:rsidRPr="00525BA8">
        <w:rPr>
          <w:rFonts w:cstheme="minorHAnsi"/>
          <w:sz w:val="22"/>
          <w:szCs w:val="22"/>
        </w:rPr>
        <w:t>Conduct meetings at least once every three months.  Track attendance and keep accurate minutes of the meetings. The minutes of each meeting shall be turned into the Safety and Health Department on the 10</w:t>
      </w:r>
      <w:r w:rsidRPr="00525BA8">
        <w:rPr>
          <w:rFonts w:cstheme="minorHAnsi"/>
          <w:sz w:val="22"/>
          <w:szCs w:val="22"/>
          <w:vertAlign w:val="superscript"/>
        </w:rPr>
        <w:t>th</w:t>
      </w:r>
      <w:r w:rsidRPr="00525BA8">
        <w:rPr>
          <w:rFonts w:cstheme="minorHAnsi"/>
          <w:sz w:val="22"/>
          <w:szCs w:val="22"/>
        </w:rPr>
        <w:t xml:space="preserve"> day following the end of each quarter.  A copy of the minutes should be posted to ensure availability to all employees in the relevant workplace. </w:t>
      </w:r>
    </w:p>
    <w:p w14:paraId="3EDCD796" w14:textId="77777777" w:rsidR="00525BA8" w:rsidRPr="00525BA8" w:rsidRDefault="00525BA8" w:rsidP="00525BA8">
      <w:pPr>
        <w:pStyle w:val="ListParagraph"/>
        <w:spacing w:after="120" w:line="240" w:lineRule="auto"/>
        <w:ind w:left="1080"/>
        <w:jc w:val="both"/>
        <w:rPr>
          <w:rFonts w:cstheme="minorHAnsi"/>
          <w:sz w:val="22"/>
          <w:szCs w:val="22"/>
        </w:rPr>
      </w:pPr>
    </w:p>
    <w:p w14:paraId="4865E362" w14:textId="77777777" w:rsidR="00D67D2E" w:rsidRPr="00D67D2E" w:rsidRDefault="00D67D2E" w:rsidP="00D67D2E">
      <w:pPr>
        <w:pStyle w:val="ListParagraph"/>
        <w:numPr>
          <w:ilvl w:val="0"/>
          <w:numId w:val="6"/>
        </w:numPr>
        <w:spacing w:after="120" w:line="240" w:lineRule="auto"/>
        <w:jc w:val="both"/>
        <w:rPr>
          <w:rFonts w:cstheme="minorHAnsi"/>
          <w:sz w:val="22"/>
          <w:szCs w:val="22"/>
        </w:rPr>
      </w:pPr>
      <w:r w:rsidRPr="00D67D2E">
        <w:rPr>
          <w:rFonts w:cstheme="minorHAnsi"/>
          <w:sz w:val="22"/>
          <w:szCs w:val="22"/>
        </w:rPr>
        <w:t xml:space="preserve">Establish annual goals and objectives for the Safety and Health Program to improve daily employee safety, reduce workplace accidents and associated worker’s compensation costs. </w:t>
      </w:r>
    </w:p>
    <w:p w14:paraId="07D101B8" w14:textId="77777777" w:rsidR="00D67D2E" w:rsidRPr="00D67D2E" w:rsidRDefault="00D67D2E" w:rsidP="00D67D2E">
      <w:pPr>
        <w:pStyle w:val="ListParagraph"/>
        <w:rPr>
          <w:rFonts w:cstheme="minorHAnsi"/>
          <w:sz w:val="22"/>
          <w:szCs w:val="22"/>
        </w:rPr>
      </w:pPr>
    </w:p>
    <w:p w14:paraId="783B9E85" w14:textId="77777777" w:rsidR="00D67D2E" w:rsidRPr="00D67D2E" w:rsidRDefault="00D67D2E" w:rsidP="00D67D2E">
      <w:pPr>
        <w:pStyle w:val="ListParagraph"/>
        <w:numPr>
          <w:ilvl w:val="0"/>
          <w:numId w:val="6"/>
        </w:numPr>
        <w:spacing w:after="120" w:line="240" w:lineRule="auto"/>
        <w:rPr>
          <w:rFonts w:cstheme="minorHAnsi"/>
          <w:sz w:val="22"/>
          <w:szCs w:val="22"/>
        </w:rPr>
      </w:pPr>
      <w:r w:rsidRPr="00D67D2E">
        <w:rPr>
          <w:rFonts w:cstheme="minorHAnsi"/>
          <w:sz w:val="22"/>
          <w:szCs w:val="22"/>
        </w:rPr>
        <w:t>Review [</w:t>
      </w:r>
      <w:r w:rsidRPr="00D67D2E">
        <w:rPr>
          <w:rFonts w:cstheme="minorHAnsi"/>
          <w:sz w:val="22"/>
          <w:szCs w:val="22"/>
          <w:u w:val="single"/>
        </w:rPr>
        <w:t>Agency/University</w:t>
      </w:r>
      <w:r w:rsidRPr="00D67D2E">
        <w:rPr>
          <w:rFonts w:cstheme="minorHAnsi"/>
          <w:sz w:val="22"/>
          <w:szCs w:val="22"/>
        </w:rPr>
        <w:t>] Safety and Health Procedures and incorporate necessary changes for submittal to the site manager:</w:t>
      </w:r>
    </w:p>
    <w:p w14:paraId="223D5ABD" w14:textId="77777777" w:rsidR="00D67D2E" w:rsidRPr="00D67D2E" w:rsidRDefault="00D67D2E" w:rsidP="00D67D2E">
      <w:pPr>
        <w:numPr>
          <w:ilvl w:val="3"/>
          <w:numId w:val="7"/>
        </w:numPr>
        <w:tabs>
          <w:tab w:val="num" w:pos="2250"/>
          <w:tab w:val="left" w:pos="2790"/>
        </w:tabs>
        <w:spacing w:after="120" w:line="240" w:lineRule="auto"/>
        <w:ind w:hanging="1080"/>
        <w:jc w:val="both"/>
        <w:rPr>
          <w:rFonts w:cstheme="minorHAnsi"/>
        </w:rPr>
      </w:pPr>
      <w:r w:rsidRPr="00D67D2E">
        <w:rPr>
          <w:rFonts w:cstheme="minorHAnsi"/>
        </w:rPr>
        <w:lastRenderedPageBreak/>
        <w:t>Upon issuance of Safety and Health Policy/Program/Procedure revisions.</w:t>
      </w:r>
    </w:p>
    <w:p w14:paraId="26CED968" w14:textId="04E00902" w:rsidR="00D67D2E" w:rsidRPr="00D67D2E" w:rsidRDefault="00525BA8" w:rsidP="00D67D2E">
      <w:pPr>
        <w:numPr>
          <w:ilvl w:val="2"/>
          <w:numId w:val="7"/>
        </w:numPr>
        <w:spacing w:after="120" w:line="240" w:lineRule="auto"/>
        <w:jc w:val="both"/>
        <w:rPr>
          <w:rFonts w:cstheme="minorHAnsi"/>
        </w:rPr>
      </w:pPr>
      <w:r>
        <w:rPr>
          <w:rFonts w:cstheme="minorHAnsi"/>
        </w:rPr>
        <w:t xml:space="preserve">  </w:t>
      </w:r>
      <w:r w:rsidR="00D67D2E" w:rsidRPr="00D67D2E">
        <w:rPr>
          <w:rFonts w:cstheme="minorHAnsi"/>
        </w:rPr>
        <w:t>Upon determination of need or request by management or employees.</w:t>
      </w:r>
    </w:p>
    <w:p w14:paraId="68772EF7" w14:textId="50EECFD1" w:rsidR="00D67D2E" w:rsidRPr="00D67D2E" w:rsidRDefault="00525BA8" w:rsidP="00D67D2E">
      <w:pPr>
        <w:numPr>
          <w:ilvl w:val="2"/>
          <w:numId w:val="7"/>
        </w:numPr>
        <w:spacing w:after="120" w:line="240" w:lineRule="auto"/>
        <w:jc w:val="both"/>
        <w:rPr>
          <w:rFonts w:cstheme="minorHAnsi"/>
        </w:rPr>
      </w:pPr>
      <w:r>
        <w:rPr>
          <w:rFonts w:cstheme="minorHAnsi"/>
        </w:rPr>
        <w:t xml:space="preserve">  </w:t>
      </w:r>
      <w:r w:rsidR="00D67D2E" w:rsidRPr="00D67D2E">
        <w:rPr>
          <w:rFonts w:cstheme="minorHAnsi"/>
        </w:rPr>
        <w:t>At least every three (3) years.</w:t>
      </w:r>
    </w:p>
    <w:p w14:paraId="3F519ECF" w14:textId="77777777" w:rsidR="00D67D2E" w:rsidRPr="00D67D2E" w:rsidRDefault="00D67D2E" w:rsidP="00D67D2E">
      <w:pPr>
        <w:pStyle w:val="NoSpacing"/>
        <w:numPr>
          <w:ilvl w:val="0"/>
          <w:numId w:val="6"/>
        </w:numPr>
        <w:spacing w:after="120"/>
        <w:rPr>
          <w:rFonts w:asciiTheme="minorHAnsi" w:hAnsiTheme="minorHAnsi" w:cstheme="minorHAnsi"/>
          <w:sz w:val="22"/>
          <w:szCs w:val="22"/>
        </w:rPr>
      </w:pPr>
      <w:r w:rsidRPr="00D67D2E">
        <w:rPr>
          <w:rFonts w:asciiTheme="minorHAnsi" w:hAnsiTheme="minorHAnsi" w:cstheme="minorHAnsi"/>
          <w:sz w:val="22"/>
          <w:szCs w:val="22"/>
        </w:rPr>
        <w:t>Audit the effectiveness of the Safety and Health Program within the agency/university location and make recommendations to the Safety and Health Committee that address identified weaknesses.</w:t>
      </w:r>
    </w:p>
    <w:p w14:paraId="5804401B" w14:textId="0F4A58B0" w:rsidR="00D67D2E" w:rsidRDefault="00D67D2E" w:rsidP="000C05FA">
      <w:pPr>
        <w:pStyle w:val="ListParagraph"/>
        <w:numPr>
          <w:ilvl w:val="0"/>
          <w:numId w:val="6"/>
        </w:numPr>
        <w:tabs>
          <w:tab w:val="left" w:pos="720"/>
        </w:tabs>
        <w:spacing w:after="0" w:line="240" w:lineRule="auto"/>
        <w:rPr>
          <w:rFonts w:cstheme="minorHAnsi"/>
          <w:sz w:val="22"/>
          <w:szCs w:val="22"/>
        </w:rPr>
      </w:pPr>
      <w:r w:rsidRPr="00525BA8">
        <w:rPr>
          <w:rFonts w:cstheme="minorHAnsi"/>
          <w:sz w:val="22"/>
          <w:szCs w:val="22"/>
        </w:rPr>
        <w:t xml:space="preserve">Conduct periodic inspections of the building(s) under the committee's jurisdiction and notify the affected supervisor, site safety appointee and the site director of identified hazards. </w:t>
      </w:r>
    </w:p>
    <w:p w14:paraId="323911B5" w14:textId="77777777" w:rsidR="00525BA8" w:rsidRPr="00525BA8" w:rsidRDefault="00525BA8" w:rsidP="00525BA8">
      <w:pPr>
        <w:pStyle w:val="ListParagraph"/>
        <w:tabs>
          <w:tab w:val="left" w:pos="720"/>
        </w:tabs>
        <w:spacing w:after="0" w:line="240" w:lineRule="auto"/>
        <w:ind w:left="1080"/>
        <w:rPr>
          <w:rFonts w:cstheme="minorHAnsi"/>
          <w:sz w:val="22"/>
          <w:szCs w:val="22"/>
        </w:rPr>
      </w:pPr>
    </w:p>
    <w:p w14:paraId="361C2BDE" w14:textId="0B0C9030" w:rsidR="00D67D2E" w:rsidRDefault="00D67D2E" w:rsidP="00D67D2E">
      <w:pPr>
        <w:pStyle w:val="ListParagraph"/>
        <w:numPr>
          <w:ilvl w:val="0"/>
          <w:numId w:val="6"/>
        </w:numPr>
        <w:spacing w:after="0" w:line="240" w:lineRule="auto"/>
        <w:rPr>
          <w:rFonts w:cstheme="minorHAnsi"/>
          <w:sz w:val="22"/>
          <w:szCs w:val="22"/>
        </w:rPr>
      </w:pPr>
      <w:r w:rsidRPr="00D67D2E">
        <w:rPr>
          <w:rFonts w:cstheme="minorHAnsi"/>
          <w:sz w:val="22"/>
          <w:szCs w:val="22"/>
        </w:rPr>
        <w:t>Review, investigate, and respond to suggestions and safety related issues from division/region/district/site employees.</w:t>
      </w:r>
    </w:p>
    <w:p w14:paraId="7C0439A1" w14:textId="77777777" w:rsidR="00525BA8" w:rsidRPr="00D67D2E" w:rsidRDefault="00525BA8" w:rsidP="00525BA8">
      <w:pPr>
        <w:pStyle w:val="ListParagraph"/>
        <w:spacing w:after="0" w:line="240" w:lineRule="auto"/>
        <w:ind w:left="1080"/>
        <w:rPr>
          <w:rFonts w:cstheme="minorHAnsi"/>
          <w:sz w:val="22"/>
          <w:szCs w:val="22"/>
        </w:rPr>
      </w:pPr>
    </w:p>
    <w:p w14:paraId="2F67FF23" w14:textId="7995CF35" w:rsidR="00D67D2E" w:rsidRPr="00D67D2E" w:rsidRDefault="00D67D2E" w:rsidP="00D67D2E">
      <w:pPr>
        <w:pStyle w:val="NoSpacing"/>
        <w:ind w:left="720"/>
        <w:rPr>
          <w:rFonts w:asciiTheme="minorHAnsi" w:hAnsiTheme="minorHAnsi" w:cstheme="minorHAnsi"/>
          <w:sz w:val="22"/>
          <w:szCs w:val="22"/>
        </w:rPr>
      </w:pPr>
      <w:r w:rsidRPr="00D67D2E">
        <w:rPr>
          <w:rFonts w:asciiTheme="minorHAnsi" w:hAnsiTheme="minorHAnsi" w:cstheme="minorHAnsi"/>
          <w:sz w:val="22"/>
          <w:szCs w:val="22"/>
        </w:rPr>
        <w:t xml:space="preserve">G.  </w:t>
      </w:r>
      <w:r w:rsidR="00525BA8">
        <w:rPr>
          <w:rFonts w:asciiTheme="minorHAnsi" w:hAnsiTheme="minorHAnsi" w:cstheme="minorHAnsi"/>
          <w:sz w:val="22"/>
          <w:szCs w:val="22"/>
        </w:rPr>
        <w:t xml:space="preserve"> </w:t>
      </w:r>
      <w:r w:rsidRPr="00D67D2E">
        <w:rPr>
          <w:rFonts w:asciiTheme="minorHAnsi" w:hAnsiTheme="minorHAnsi" w:cstheme="minorHAnsi"/>
          <w:sz w:val="22"/>
          <w:szCs w:val="22"/>
        </w:rPr>
        <w:t xml:space="preserve">Review accident reports of site employees and develop and recommend strategies and   </w:t>
      </w:r>
    </w:p>
    <w:p w14:paraId="43B3A8AC" w14:textId="033B1088" w:rsidR="00D67D2E" w:rsidRPr="00D67D2E" w:rsidRDefault="00D67D2E" w:rsidP="00D67D2E">
      <w:pPr>
        <w:pStyle w:val="NoSpacing"/>
        <w:ind w:left="720"/>
        <w:rPr>
          <w:rFonts w:asciiTheme="minorHAnsi" w:hAnsiTheme="minorHAnsi" w:cstheme="minorHAnsi"/>
          <w:sz w:val="22"/>
          <w:szCs w:val="22"/>
        </w:rPr>
      </w:pPr>
      <w:r w:rsidRPr="00D67D2E">
        <w:rPr>
          <w:rFonts w:asciiTheme="minorHAnsi" w:hAnsiTheme="minorHAnsi" w:cstheme="minorHAnsi"/>
          <w:sz w:val="22"/>
          <w:szCs w:val="22"/>
        </w:rPr>
        <w:t xml:space="preserve">      </w:t>
      </w:r>
      <w:r w:rsidR="00525BA8">
        <w:rPr>
          <w:rFonts w:asciiTheme="minorHAnsi" w:hAnsiTheme="minorHAnsi" w:cstheme="minorHAnsi"/>
          <w:sz w:val="22"/>
          <w:szCs w:val="22"/>
        </w:rPr>
        <w:t xml:space="preserve"> </w:t>
      </w:r>
      <w:r w:rsidRPr="00D67D2E">
        <w:rPr>
          <w:rFonts w:asciiTheme="minorHAnsi" w:hAnsiTheme="minorHAnsi" w:cstheme="minorHAnsi"/>
          <w:sz w:val="22"/>
          <w:szCs w:val="22"/>
        </w:rPr>
        <w:t xml:space="preserve">abatements to prevent recurrence. </w:t>
      </w:r>
    </w:p>
    <w:p w14:paraId="5E5AA8D9" w14:textId="77777777" w:rsidR="00D67D2E" w:rsidRPr="00D67D2E" w:rsidRDefault="00D67D2E" w:rsidP="00D67D2E">
      <w:pPr>
        <w:pStyle w:val="NoSpacing"/>
        <w:ind w:left="720"/>
        <w:rPr>
          <w:rFonts w:asciiTheme="minorHAnsi" w:hAnsiTheme="minorHAnsi" w:cstheme="minorHAnsi"/>
          <w:sz w:val="22"/>
          <w:szCs w:val="22"/>
        </w:rPr>
      </w:pPr>
    </w:p>
    <w:p w14:paraId="570C68EB" w14:textId="705266B1" w:rsidR="00D67D2E" w:rsidRPr="00D67D2E" w:rsidRDefault="00D67D2E" w:rsidP="00D67D2E">
      <w:pPr>
        <w:pStyle w:val="NoSpacing"/>
        <w:ind w:left="720"/>
        <w:rPr>
          <w:rFonts w:asciiTheme="minorHAnsi" w:hAnsiTheme="minorHAnsi" w:cstheme="minorHAnsi"/>
          <w:sz w:val="22"/>
          <w:szCs w:val="22"/>
        </w:rPr>
      </w:pPr>
      <w:r w:rsidRPr="00D67D2E">
        <w:rPr>
          <w:rFonts w:asciiTheme="minorHAnsi" w:hAnsiTheme="minorHAnsi" w:cstheme="minorHAnsi"/>
          <w:sz w:val="22"/>
          <w:szCs w:val="22"/>
        </w:rPr>
        <w:t xml:space="preserve">H. </w:t>
      </w:r>
      <w:r w:rsidR="00525BA8">
        <w:rPr>
          <w:rFonts w:asciiTheme="minorHAnsi" w:hAnsiTheme="minorHAnsi" w:cstheme="minorHAnsi"/>
          <w:sz w:val="22"/>
          <w:szCs w:val="22"/>
        </w:rPr>
        <w:t xml:space="preserve">  </w:t>
      </w:r>
      <w:r w:rsidRPr="00D67D2E">
        <w:rPr>
          <w:rFonts w:asciiTheme="minorHAnsi" w:hAnsiTheme="minorHAnsi" w:cstheme="minorHAnsi"/>
          <w:sz w:val="22"/>
          <w:szCs w:val="22"/>
        </w:rPr>
        <w:t>Assess Safety training and information needs among division/region/district/site</w:t>
      </w:r>
    </w:p>
    <w:p w14:paraId="1221E248" w14:textId="243A84D6" w:rsidR="00D67D2E" w:rsidRPr="00D67D2E" w:rsidRDefault="00D67D2E" w:rsidP="00D67D2E">
      <w:pPr>
        <w:pStyle w:val="NoSpacing"/>
        <w:ind w:left="720"/>
        <w:rPr>
          <w:rFonts w:asciiTheme="minorHAnsi" w:hAnsiTheme="minorHAnsi" w:cstheme="minorHAnsi"/>
          <w:sz w:val="22"/>
          <w:szCs w:val="22"/>
        </w:rPr>
      </w:pPr>
      <w:r w:rsidRPr="00D67D2E">
        <w:rPr>
          <w:rFonts w:asciiTheme="minorHAnsi" w:hAnsiTheme="minorHAnsi" w:cstheme="minorHAnsi"/>
          <w:sz w:val="22"/>
          <w:szCs w:val="22"/>
        </w:rPr>
        <w:t xml:space="preserve">     </w:t>
      </w:r>
      <w:r w:rsidR="00525BA8">
        <w:rPr>
          <w:rFonts w:asciiTheme="minorHAnsi" w:hAnsiTheme="minorHAnsi" w:cstheme="minorHAnsi"/>
          <w:sz w:val="22"/>
          <w:szCs w:val="22"/>
        </w:rPr>
        <w:t xml:space="preserve"> </w:t>
      </w:r>
      <w:r w:rsidRPr="00D67D2E">
        <w:rPr>
          <w:rFonts w:asciiTheme="minorHAnsi" w:hAnsiTheme="minorHAnsi" w:cstheme="minorHAnsi"/>
          <w:sz w:val="22"/>
          <w:szCs w:val="22"/>
        </w:rPr>
        <w:t xml:space="preserve">employees and assist the Safety and Health Department as needed with identifying   </w:t>
      </w:r>
    </w:p>
    <w:p w14:paraId="5384F13B" w14:textId="7406C9B3" w:rsidR="00525BA8" w:rsidRDefault="00D67D2E" w:rsidP="00525BA8">
      <w:pPr>
        <w:pStyle w:val="NoSpacing"/>
        <w:ind w:left="720"/>
        <w:rPr>
          <w:rFonts w:asciiTheme="minorHAnsi" w:hAnsiTheme="minorHAnsi" w:cstheme="minorHAnsi"/>
          <w:sz w:val="22"/>
          <w:szCs w:val="22"/>
        </w:rPr>
      </w:pPr>
      <w:r w:rsidRPr="00D67D2E">
        <w:rPr>
          <w:rFonts w:asciiTheme="minorHAnsi" w:hAnsiTheme="minorHAnsi" w:cstheme="minorHAnsi"/>
          <w:sz w:val="22"/>
          <w:szCs w:val="22"/>
        </w:rPr>
        <w:t xml:space="preserve">     </w:t>
      </w:r>
      <w:r w:rsidR="00525BA8">
        <w:rPr>
          <w:rFonts w:asciiTheme="minorHAnsi" w:hAnsiTheme="minorHAnsi" w:cstheme="minorHAnsi"/>
          <w:sz w:val="22"/>
          <w:szCs w:val="22"/>
        </w:rPr>
        <w:t xml:space="preserve"> </w:t>
      </w:r>
      <w:r w:rsidRPr="00D67D2E">
        <w:rPr>
          <w:rFonts w:asciiTheme="minorHAnsi" w:hAnsiTheme="minorHAnsi" w:cstheme="minorHAnsi"/>
          <w:sz w:val="22"/>
          <w:szCs w:val="22"/>
        </w:rPr>
        <w:t xml:space="preserve">such training. </w:t>
      </w:r>
    </w:p>
    <w:p w14:paraId="358C5293" w14:textId="77777777" w:rsidR="00525BA8" w:rsidRDefault="00525BA8" w:rsidP="00525BA8">
      <w:pPr>
        <w:pStyle w:val="NoSpacing"/>
        <w:ind w:left="720"/>
        <w:rPr>
          <w:rFonts w:asciiTheme="minorHAnsi" w:hAnsiTheme="minorHAnsi" w:cstheme="minorHAnsi"/>
          <w:sz w:val="22"/>
          <w:szCs w:val="22"/>
        </w:rPr>
      </w:pPr>
    </w:p>
    <w:p w14:paraId="411C9231" w14:textId="4374CE90" w:rsidR="00D67D2E" w:rsidRPr="00D67D2E" w:rsidRDefault="00525BA8" w:rsidP="00525BA8">
      <w:pPr>
        <w:pStyle w:val="NoSpacing"/>
        <w:ind w:left="720"/>
        <w:rPr>
          <w:rFonts w:asciiTheme="minorHAnsi" w:hAnsiTheme="minorHAnsi" w:cstheme="minorHAnsi"/>
          <w:sz w:val="22"/>
          <w:szCs w:val="22"/>
        </w:rPr>
      </w:pPr>
      <w:r>
        <w:rPr>
          <w:rFonts w:asciiTheme="minorHAnsi" w:hAnsiTheme="minorHAnsi" w:cstheme="minorHAnsi"/>
          <w:sz w:val="22"/>
          <w:szCs w:val="22"/>
        </w:rPr>
        <w:t xml:space="preserve">I.    </w:t>
      </w:r>
      <w:r w:rsidR="00D67D2E" w:rsidRPr="00D67D2E">
        <w:rPr>
          <w:rFonts w:asciiTheme="minorHAnsi" w:hAnsiTheme="minorHAnsi" w:cstheme="minorHAnsi"/>
          <w:sz w:val="22"/>
          <w:szCs w:val="22"/>
        </w:rPr>
        <w:t xml:space="preserve">Develop emergency action plans for all buildings, providing training on evacuation   </w:t>
      </w:r>
    </w:p>
    <w:p w14:paraId="0F5CB4C4" w14:textId="732551EF" w:rsidR="00525BA8" w:rsidRDefault="00D67D2E" w:rsidP="00D67D2E">
      <w:pPr>
        <w:pStyle w:val="NoSpacing"/>
        <w:rPr>
          <w:rFonts w:asciiTheme="minorHAnsi" w:hAnsiTheme="minorHAnsi" w:cstheme="minorHAnsi"/>
          <w:sz w:val="22"/>
          <w:szCs w:val="22"/>
        </w:rPr>
      </w:pPr>
      <w:r w:rsidRPr="00D67D2E">
        <w:rPr>
          <w:rFonts w:asciiTheme="minorHAnsi" w:hAnsiTheme="minorHAnsi" w:cstheme="minorHAnsi"/>
          <w:sz w:val="22"/>
          <w:szCs w:val="22"/>
        </w:rPr>
        <w:tab/>
        <w:t xml:space="preserve">      </w:t>
      </w:r>
      <w:r w:rsidR="00525BA8">
        <w:rPr>
          <w:rFonts w:asciiTheme="minorHAnsi" w:hAnsiTheme="minorHAnsi" w:cstheme="minorHAnsi"/>
          <w:sz w:val="22"/>
          <w:szCs w:val="22"/>
        </w:rPr>
        <w:t xml:space="preserve"> </w:t>
      </w:r>
      <w:r w:rsidRPr="00D67D2E">
        <w:rPr>
          <w:rFonts w:asciiTheme="minorHAnsi" w:hAnsiTheme="minorHAnsi" w:cstheme="minorHAnsi"/>
          <w:sz w:val="22"/>
          <w:szCs w:val="22"/>
        </w:rPr>
        <w:t xml:space="preserve">and fire extinguisher usage to employees annually and holding fire exit drills of </w:t>
      </w:r>
      <w:r w:rsidRPr="00D67D2E">
        <w:rPr>
          <w:rFonts w:asciiTheme="minorHAnsi" w:hAnsiTheme="minorHAnsi" w:cstheme="minorHAnsi"/>
          <w:sz w:val="22"/>
          <w:szCs w:val="22"/>
        </w:rPr>
        <w:tab/>
      </w:r>
      <w:r w:rsidRPr="00D67D2E">
        <w:rPr>
          <w:rFonts w:asciiTheme="minorHAnsi" w:hAnsiTheme="minorHAnsi" w:cstheme="minorHAnsi"/>
          <w:sz w:val="22"/>
          <w:szCs w:val="22"/>
        </w:rPr>
        <w:tab/>
        <w:t xml:space="preserve">      </w:t>
      </w:r>
    </w:p>
    <w:p w14:paraId="00212970" w14:textId="79C5460A" w:rsidR="00D67D2E" w:rsidRPr="00D67D2E" w:rsidRDefault="00525BA8" w:rsidP="00D67D2E">
      <w:pPr>
        <w:pStyle w:val="NoSpacing"/>
        <w:rPr>
          <w:rFonts w:asciiTheme="minorHAnsi" w:hAnsiTheme="minorHAnsi" w:cstheme="minorHAnsi"/>
          <w:sz w:val="22"/>
          <w:szCs w:val="22"/>
        </w:rPr>
      </w:pPr>
      <w:r>
        <w:rPr>
          <w:rFonts w:asciiTheme="minorHAnsi" w:hAnsiTheme="minorHAnsi" w:cstheme="minorHAnsi"/>
          <w:sz w:val="22"/>
          <w:szCs w:val="22"/>
        </w:rPr>
        <w:t xml:space="preserve">                      </w:t>
      </w:r>
      <w:r w:rsidR="00D67D2E" w:rsidRPr="00D67D2E">
        <w:rPr>
          <w:rFonts w:asciiTheme="minorHAnsi" w:hAnsiTheme="minorHAnsi" w:cstheme="minorHAnsi"/>
          <w:sz w:val="22"/>
          <w:szCs w:val="22"/>
        </w:rPr>
        <w:t>the building.</w:t>
      </w:r>
    </w:p>
    <w:p w14:paraId="133F53AE" w14:textId="77777777" w:rsidR="00D67D2E" w:rsidRPr="00D67D2E" w:rsidRDefault="00D67D2E" w:rsidP="00D67D2E">
      <w:pPr>
        <w:pStyle w:val="NoSpacing"/>
        <w:rPr>
          <w:rFonts w:asciiTheme="minorHAnsi" w:hAnsiTheme="minorHAnsi" w:cstheme="minorHAnsi"/>
          <w:sz w:val="22"/>
          <w:szCs w:val="22"/>
        </w:rPr>
      </w:pPr>
    </w:p>
    <w:p w14:paraId="29388024" w14:textId="77777777" w:rsidR="00525BA8" w:rsidRDefault="00D67D2E" w:rsidP="00D67D2E">
      <w:pPr>
        <w:pStyle w:val="NoSpacing"/>
        <w:ind w:left="720"/>
        <w:rPr>
          <w:rFonts w:asciiTheme="minorHAnsi" w:hAnsiTheme="minorHAnsi" w:cstheme="minorHAnsi"/>
          <w:sz w:val="22"/>
          <w:szCs w:val="22"/>
        </w:rPr>
      </w:pPr>
      <w:r w:rsidRPr="00D67D2E">
        <w:rPr>
          <w:rFonts w:asciiTheme="minorHAnsi" w:hAnsiTheme="minorHAnsi" w:cstheme="minorHAnsi"/>
          <w:sz w:val="22"/>
          <w:szCs w:val="22"/>
        </w:rPr>
        <w:t xml:space="preserve">J.  </w:t>
      </w:r>
      <w:r w:rsidR="00525BA8">
        <w:rPr>
          <w:rFonts w:asciiTheme="minorHAnsi" w:hAnsiTheme="minorHAnsi" w:cstheme="minorHAnsi"/>
          <w:sz w:val="22"/>
          <w:szCs w:val="22"/>
        </w:rPr>
        <w:t xml:space="preserve">  </w:t>
      </w:r>
      <w:r w:rsidRPr="00D67D2E">
        <w:rPr>
          <w:rFonts w:asciiTheme="minorHAnsi" w:hAnsiTheme="minorHAnsi" w:cstheme="minorHAnsi"/>
          <w:sz w:val="22"/>
          <w:szCs w:val="22"/>
        </w:rPr>
        <w:t>Provide information and recommendations to the [A</w:t>
      </w:r>
      <w:r w:rsidRPr="00D67D2E">
        <w:rPr>
          <w:rFonts w:asciiTheme="minorHAnsi" w:hAnsiTheme="minorHAnsi" w:cstheme="minorHAnsi"/>
          <w:sz w:val="22"/>
          <w:szCs w:val="22"/>
          <w:u w:val="single"/>
        </w:rPr>
        <w:t>gency/University]</w:t>
      </w:r>
      <w:r w:rsidRPr="00D67D2E">
        <w:rPr>
          <w:rFonts w:asciiTheme="minorHAnsi" w:hAnsiTheme="minorHAnsi" w:cstheme="minorHAnsi"/>
          <w:sz w:val="22"/>
          <w:szCs w:val="22"/>
        </w:rPr>
        <w:t xml:space="preserve"> Safety and Health </w:t>
      </w:r>
      <w:r w:rsidR="00525BA8">
        <w:rPr>
          <w:rFonts w:asciiTheme="minorHAnsi" w:hAnsiTheme="minorHAnsi" w:cstheme="minorHAnsi"/>
          <w:sz w:val="22"/>
          <w:szCs w:val="22"/>
        </w:rPr>
        <w:t xml:space="preserve"> </w:t>
      </w:r>
    </w:p>
    <w:p w14:paraId="3B900033" w14:textId="77777777" w:rsidR="00525BA8" w:rsidRDefault="00525BA8" w:rsidP="00D67D2E">
      <w:pPr>
        <w:pStyle w:val="NoSpacing"/>
        <w:ind w:left="720"/>
        <w:rPr>
          <w:rFonts w:asciiTheme="minorHAnsi" w:hAnsiTheme="minorHAnsi" w:cstheme="minorHAnsi"/>
          <w:sz w:val="22"/>
          <w:szCs w:val="22"/>
        </w:rPr>
      </w:pPr>
      <w:r>
        <w:rPr>
          <w:rFonts w:asciiTheme="minorHAnsi" w:hAnsiTheme="minorHAnsi" w:cstheme="minorHAnsi"/>
          <w:sz w:val="22"/>
          <w:szCs w:val="22"/>
        </w:rPr>
        <w:t xml:space="preserve">       </w:t>
      </w:r>
      <w:r w:rsidR="00D67D2E" w:rsidRPr="00D67D2E">
        <w:rPr>
          <w:rFonts w:asciiTheme="minorHAnsi" w:hAnsiTheme="minorHAnsi" w:cstheme="minorHAnsi"/>
          <w:sz w:val="22"/>
          <w:szCs w:val="22"/>
        </w:rPr>
        <w:t xml:space="preserve">Committee on accident trends, hazards, training and other agency-wide/university-wide </w:t>
      </w:r>
    </w:p>
    <w:p w14:paraId="7F79F135" w14:textId="16A5103B" w:rsidR="00D67D2E" w:rsidRPr="00D67D2E" w:rsidRDefault="00525BA8" w:rsidP="00D67D2E">
      <w:pPr>
        <w:pStyle w:val="NoSpacing"/>
        <w:ind w:left="720"/>
        <w:rPr>
          <w:rFonts w:asciiTheme="minorHAnsi" w:hAnsiTheme="minorHAnsi" w:cstheme="minorHAnsi"/>
          <w:sz w:val="22"/>
          <w:szCs w:val="22"/>
        </w:rPr>
      </w:pPr>
      <w:r>
        <w:rPr>
          <w:rFonts w:asciiTheme="minorHAnsi" w:hAnsiTheme="minorHAnsi" w:cstheme="minorHAnsi"/>
          <w:sz w:val="22"/>
          <w:szCs w:val="22"/>
        </w:rPr>
        <w:t xml:space="preserve">       </w:t>
      </w:r>
      <w:r w:rsidR="00D67D2E" w:rsidRPr="00D67D2E">
        <w:rPr>
          <w:rFonts w:asciiTheme="minorHAnsi" w:hAnsiTheme="minorHAnsi" w:cstheme="minorHAnsi"/>
          <w:sz w:val="22"/>
          <w:szCs w:val="22"/>
        </w:rPr>
        <w:t>safety needs and concerns.</w:t>
      </w:r>
    </w:p>
    <w:p w14:paraId="042772E7" w14:textId="77777777" w:rsidR="00D67D2E" w:rsidRPr="00D67D2E" w:rsidRDefault="00D67D2E" w:rsidP="00D67D2E">
      <w:pPr>
        <w:pStyle w:val="NoSpacing"/>
        <w:ind w:left="720"/>
        <w:rPr>
          <w:rFonts w:asciiTheme="minorHAnsi" w:hAnsiTheme="minorHAnsi" w:cstheme="minorHAnsi"/>
          <w:sz w:val="22"/>
          <w:szCs w:val="22"/>
        </w:rPr>
      </w:pPr>
    </w:p>
    <w:p w14:paraId="1FBF3DFF" w14:textId="45FE4237" w:rsidR="00525BA8" w:rsidRDefault="00D67D2E" w:rsidP="00525BA8">
      <w:pPr>
        <w:spacing w:after="0"/>
        <w:ind w:left="720"/>
        <w:rPr>
          <w:rFonts w:cstheme="minorHAnsi"/>
        </w:rPr>
      </w:pPr>
      <w:r w:rsidRPr="00D67D2E">
        <w:rPr>
          <w:rFonts w:cstheme="minorHAnsi"/>
        </w:rPr>
        <w:t xml:space="preserve">K.  </w:t>
      </w:r>
      <w:r w:rsidR="00312973">
        <w:rPr>
          <w:rFonts w:cstheme="minorHAnsi"/>
        </w:rPr>
        <w:t xml:space="preserve">  </w:t>
      </w:r>
      <w:r w:rsidRPr="00D67D2E">
        <w:rPr>
          <w:rFonts w:cstheme="minorHAnsi"/>
        </w:rPr>
        <w:t xml:space="preserve">Assist the division/region/district/site safety appointee in implementing a Safety and Health </w:t>
      </w:r>
      <w:r w:rsidR="00525BA8">
        <w:rPr>
          <w:rFonts w:cstheme="minorHAnsi"/>
        </w:rPr>
        <w:t xml:space="preserve">   </w:t>
      </w:r>
    </w:p>
    <w:p w14:paraId="7191A211" w14:textId="463F1F62" w:rsidR="00D67D2E" w:rsidRDefault="00525BA8" w:rsidP="00525BA8">
      <w:pPr>
        <w:spacing w:after="0"/>
        <w:ind w:left="720"/>
        <w:rPr>
          <w:rFonts w:cstheme="minorHAnsi"/>
        </w:rPr>
      </w:pPr>
      <w:r>
        <w:rPr>
          <w:rFonts w:cstheme="minorHAnsi"/>
        </w:rPr>
        <w:t xml:space="preserve">     </w:t>
      </w:r>
      <w:r w:rsidR="00312973">
        <w:rPr>
          <w:rFonts w:cstheme="minorHAnsi"/>
        </w:rPr>
        <w:t xml:space="preserve">  </w:t>
      </w:r>
      <w:r w:rsidR="00D67D2E" w:rsidRPr="00D67D2E">
        <w:rPr>
          <w:rFonts w:cstheme="minorHAnsi"/>
        </w:rPr>
        <w:t xml:space="preserve">Program. </w:t>
      </w:r>
    </w:p>
    <w:p w14:paraId="342354B3" w14:textId="77777777" w:rsidR="00525BA8" w:rsidRPr="00D67D2E" w:rsidRDefault="00525BA8" w:rsidP="00525BA8">
      <w:pPr>
        <w:spacing w:after="0"/>
        <w:ind w:left="720"/>
        <w:rPr>
          <w:rFonts w:cstheme="minorHAnsi"/>
        </w:rPr>
      </w:pPr>
    </w:p>
    <w:p w14:paraId="7B036314" w14:textId="7EA3BF8D" w:rsidR="00D67D2E" w:rsidRPr="00D67D2E" w:rsidRDefault="00D67D2E" w:rsidP="00D67D2E">
      <w:pPr>
        <w:pStyle w:val="NoSpacing"/>
        <w:rPr>
          <w:rFonts w:asciiTheme="minorHAnsi" w:hAnsiTheme="minorHAnsi" w:cstheme="minorHAnsi"/>
          <w:sz w:val="22"/>
          <w:szCs w:val="22"/>
        </w:rPr>
      </w:pPr>
      <w:r w:rsidRPr="00D67D2E">
        <w:rPr>
          <w:rFonts w:asciiTheme="minorHAnsi" w:hAnsiTheme="minorHAnsi" w:cstheme="minorHAnsi"/>
          <w:sz w:val="22"/>
          <w:szCs w:val="22"/>
        </w:rPr>
        <w:tab/>
        <w:t xml:space="preserve">L.  </w:t>
      </w:r>
      <w:r w:rsidR="00312973">
        <w:rPr>
          <w:rFonts w:asciiTheme="minorHAnsi" w:hAnsiTheme="minorHAnsi" w:cstheme="minorHAnsi"/>
          <w:sz w:val="22"/>
          <w:szCs w:val="22"/>
        </w:rPr>
        <w:t xml:space="preserve">  </w:t>
      </w:r>
      <w:r w:rsidRPr="00D67D2E">
        <w:rPr>
          <w:rFonts w:asciiTheme="minorHAnsi" w:hAnsiTheme="minorHAnsi" w:cstheme="minorHAnsi"/>
          <w:sz w:val="22"/>
          <w:szCs w:val="22"/>
        </w:rPr>
        <w:t>Accompany representatives from regulatory units (i.e. Department of Insurance,</w:t>
      </w:r>
    </w:p>
    <w:p w14:paraId="4BFCEEAD" w14:textId="6AF872F7" w:rsidR="00D67D2E" w:rsidRPr="00D67D2E" w:rsidRDefault="00D67D2E" w:rsidP="00D67D2E">
      <w:pPr>
        <w:pStyle w:val="NoSpacing"/>
        <w:rPr>
          <w:rFonts w:asciiTheme="minorHAnsi" w:hAnsiTheme="minorHAnsi" w:cstheme="minorHAnsi"/>
          <w:sz w:val="22"/>
          <w:szCs w:val="22"/>
        </w:rPr>
      </w:pPr>
      <w:r w:rsidRPr="00D67D2E">
        <w:rPr>
          <w:rFonts w:asciiTheme="minorHAnsi" w:hAnsiTheme="minorHAnsi" w:cstheme="minorHAnsi"/>
          <w:sz w:val="22"/>
          <w:szCs w:val="22"/>
        </w:rPr>
        <w:tab/>
        <w:t xml:space="preserve">     </w:t>
      </w:r>
      <w:r w:rsidR="00312973">
        <w:rPr>
          <w:rFonts w:asciiTheme="minorHAnsi" w:hAnsiTheme="minorHAnsi" w:cstheme="minorHAnsi"/>
          <w:sz w:val="22"/>
          <w:szCs w:val="22"/>
        </w:rPr>
        <w:t xml:space="preserve">  </w:t>
      </w:r>
      <w:r w:rsidRPr="00D67D2E">
        <w:rPr>
          <w:rFonts w:asciiTheme="minorHAnsi" w:hAnsiTheme="minorHAnsi" w:cstheme="minorHAnsi"/>
          <w:sz w:val="22"/>
          <w:szCs w:val="22"/>
        </w:rPr>
        <w:t>Fire Marshall and Division of Environmental Management) during Safety and</w:t>
      </w:r>
      <w:r w:rsidR="00525BA8">
        <w:rPr>
          <w:rFonts w:asciiTheme="minorHAnsi" w:hAnsiTheme="minorHAnsi" w:cstheme="minorHAnsi"/>
          <w:sz w:val="22"/>
          <w:szCs w:val="22"/>
        </w:rPr>
        <w:t xml:space="preserve"> </w:t>
      </w:r>
      <w:r w:rsidRPr="00D67D2E">
        <w:rPr>
          <w:rFonts w:asciiTheme="minorHAnsi" w:hAnsiTheme="minorHAnsi" w:cstheme="minorHAnsi"/>
          <w:sz w:val="22"/>
          <w:szCs w:val="22"/>
        </w:rPr>
        <w:t xml:space="preserve">Health   </w:t>
      </w:r>
    </w:p>
    <w:p w14:paraId="415D38CA" w14:textId="585F598D" w:rsidR="00D67D2E" w:rsidRPr="00D67D2E" w:rsidRDefault="00D67D2E" w:rsidP="00D67D2E">
      <w:pPr>
        <w:pStyle w:val="NoSpacing"/>
        <w:rPr>
          <w:rFonts w:asciiTheme="minorHAnsi" w:hAnsiTheme="minorHAnsi" w:cstheme="minorHAnsi"/>
          <w:sz w:val="22"/>
          <w:szCs w:val="22"/>
        </w:rPr>
      </w:pPr>
      <w:r w:rsidRPr="00D67D2E">
        <w:rPr>
          <w:rFonts w:asciiTheme="minorHAnsi" w:hAnsiTheme="minorHAnsi" w:cstheme="minorHAnsi"/>
          <w:sz w:val="22"/>
          <w:szCs w:val="22"/>
        </w:rPr>
        <w:t xml:space="preserve">     </w:t>
      </w:r>
      <w:r w:rsidRPr="00D67D2E">
        <w:rPr>
          <w:rFonts w:asciiTheme="minorHAnsi" w:hAnsiTheme="minorHAnsi" w:cstheme="minorHAnsi"/>
          <w:sz w:val="22"/>
          <w:szCs w:val="22"/>
        </w:rPr>
        <w:tab/>
        <w:t xml:space="preserve">     </w:t>
      </w:r>
      <w:r w:rsidR="00312973">
        <w:rPr>
          <w:rFonts w:asciiTheme="minorHAnsi" w:hAnsiTheme="minorHAnsi" w:cstheme="minorHAnsi"/>
          <w:sz w:val="22"/>
          <w:szCs w:val="22"/>
        </w:rPr>
        <w:t xml:space="preserve">  </w:t>
      </w:r>
      <w:r w:rsidRPr="00D67D2E">
        <w:rPr>
          <w:rFonts w:asciiTheme="minorHAnsi" w:hAnsiTheme="minorHAnsi" w:cstheme="minorHAnsi"/>
          <w:sz w:val="22"/>
          <w:szCs w:val="22"/>
        </w:rPr>
        <w:t xml:space="preserve">related inspections of the site. </w:t>
      </w:r>
    </w:p>
    <w:p w14:paraId="30588456" w14:textId="77777777" w:rsidR="00D67D2E" w:rsidRPr="00D67D2E" w:rsidRDefault="00D67D2E" w:rsidP="00D67D2E">
      <w:pPr>
        <w:pStyle w:val="NoSpacing"/>
        <w:rPr>
          <w:rFonts w:asciiTheme="minorHAnsi" w:hAnsiTheme="minorHAnsi" w:cstheme="minorHAnsi"/>
          <w:sz w:val="22"/>
          <w:szCs w:val="22"/>
        </w:rPr>
      </w:pPr>
    </w:p>
    <w:p w14:paraId="4ED9A0BF" w14:textId="5CFB5EBF" w:rsidR="00D67D2E" w:rsidRPr="00D67D2E" w:rsidRDefault="00D67D2E" w:rsidP="00D67D2E">
      <w:pPr>
        <w:pStyle w:val="NoSpacing"/>
        <w:rPr>
          <w:rFonts w:asciiTheme="minorHAnsi" w:hAnsiTheme="minorHAnsi" w:cstheme="minorHAnsi"/>
          <w:sz w:val="22"/>
          <w:szCs w:val="22"/>
        </w:rPr>
      </w:pPr>
      <w:r w:rsidRPr="00D67D2E">
        <w:rPr>
          <w:rFonts w:asciiTheme="minorHAnsi" w:hAnsiTheme="minorHAnsi" w:cstheme="minorHAnsi"/>
          <w:sz w:val="22"/>
          <w:szCs w:val="22"/>
        </w:rPr>
        <w:tab/>
        <w:t xml:space="preserve">M.  </w:t>
      </w:r>
      <w:r w:rsidR="00312973">
        <w:rPr>
          <w:rFonts w:asciiTheme="minorHAnsi" w:hAnsiTheme="minorHAnsi" w:cstheme="minorHAnsi"/>
          <w:sz w:val="22"/>
          <w:szCs w:val="22"/>
        </w:rPr>
        <w:t xml:space="preserve"> </w:t>
      </w:r>
      <w:r w:rsidRPr="00D67D2E">
        <w:rPr>
          <w:rFonts w:asciiTheme="minorHAnsi" w:hAnsiTheme="minorHAnsi" w:cstheme="minorHAnsi"/>
          <w:sz w:val="22"/>
          <w:szCs w:val="22"/>
        </w:rPr>
        <w:t>Develop and implement means to increase the awareness, participation, and morale</w:t>
      </w:r>
    </w:p>
    <w:p w14:paraId="0DF8A07F" w14:textId="326EAE23" w:rsidR="00D67D2E" w:rsidRPr="00D67D2E" w:rsidRDefault="00D67D2E" w:rsidP="00D67D2E">
      <w:pPr>
        <w:pStyle w:val="NoSpacing"/>
        <w:rPr>
          <w:rFonts w:asciiTheme="minorHAnsi" w:hAnsiTheme="minorHAnsi" w:cstheme="minorHAnsi"/>
          <w:sz w:val="22"/>
          <w:szCs w:val="22"/>
        </w:rPr>
      </w:pPr>
      <w:r w:rsidRPr="00D67D2E">
        <w:rPr>
          <w:rFonts w:asciiTheme="minorHAnsi" w:hAnsiTheme="minorHAnsi" w:cstheme="minorHAnsi"/>
          <w:sz w:val="22"/>
          <w:szCs w:val="22"/>
        </w:rPr>
        <w:t xml:space="preserve"> </w:t>
      </w:r>
      <w:r w:rsidRPr="00D67D2E">
        <w:rPr>
          <w:rFonts w:asciiTheme="minorHAnsi" w:hAnsiTheme="minorHAnsi" w:cstheme="minorHAnsi"/>
          <w:sz w:val="22"/>
          <w:szCs w:val="22"/>
        </w:rPr>
        <w:tab/>
        <w:t xml:space="preserve">      </w:t>
      </w:r>
      <w:r w:rsidR="00525BA8">
        <w:rPr>
          <w:rFonts w:asciiTheme="minorHAnsi" w:hAnsiTheme="minorHAnsi" w:cstheme="minorHAnsi"/>
          <w:sz w:val="22"/>
          <w:szCs w:val="22"/>
        </w:rPr>
        <w:t xml:space="preserve"> </w:t>
      </w:r>
      <w:r w:rsidR="00312973">
        <w:rPr>
          <w:rFonts w:asciiTheme="minorHAnsi" w:hAnsiTheme="minorHAnsi" w:cstheme="minorHAnsi"/>
          <w:sz w:val="22"/>
          <w:szCs w:val="22"/>
        </w:rPr>
        <w:t xml:space="preserve"> </w:t>
      </w:r>
      <w:r w:rsidRPr="00D67D2E">
        <w:rPr>
          <w:rFonts w:asciiTheme="minorHAnsi" w:hAnsiTheme="minorHAnsi" w:cstheme="minorHAnsi"/>
          <w:sz w:val="22"/>
          <w:szCs w:val="22"/>
        </w:rPr>
        <w:t xml:space="preserve">of employees in the Employee Safety and Health Program. </w:t>
      </w:r>
    </w:p>
    <w:p w14:paraId="1631EB33" w14:textId="77777777" w:rsidR="00D67D2E" w:rsidRDefault="00D67D2E" w:rsidP="00D67D2E">
      <w:pPr>
        <w:widowControl w:val="0"/>
        <w:autoSpaceDE w:val="0"/>
        <w:autoSpaceDN w:val="0"/>
        <w:adjustRightInd w:val="0"/>
        <w:jc w:val="center"/>
        <w:rPr>
          <w:noProof/>
        </w:rPr>
      </w:pPr>
      <w:r>
        <w:rPr>
          <w:noProof/>
        </w:rPr>
        <w:pict w14:anchorId="34DC2208">
          <v:rect id="_x0000_i1032" style="width:468pt;height:1.5pt" o:hralign="center" o:hrstd="t" o:hrnoshade="t" o:hr="t" fillcolor="silver" stroked="f"/>
        </w:pict>
      </w:r>
    </w:p>
    <w:p w14:paraId="1418CCCF" w14:textId="53DEDAD3" w:rsidR="00D67D2E" w:rsidRDefault="00D67D2E" w:rsidP="008D7D45">
      <w:pPr>
        <w:pStyle w:val="Heading2"/>
      </w:pPr>
      <w:r w:rsidRPr="008D7D45">
        <w:t>V.</w:t>
      </w:r>
      <w:r w:rsidRPr="008D7D45">
        <w:tab/>
        <w:t>COMMITTEE REPRESENTATIVE MEMBERSHIP GUIDELINES</w:t>
      </w:r>
    </w:p>
    <w:p w14:paraId="1675ED67" w14:textId="06F3116C" w:rsidR="00D67D2E" w:rsidRDefault="00D67D2E" w:rsidP="00D67D2E">
      <w:pPr>
        <w:pStyle w:val="ListParagraph"/>
        <w:numPr>
          <w:ilvl w:val="0"/>
          <w:numId w:val="8"/>
        </w:numPr>
        <w:spacing w:after="120" w:line="240" w:lineRule="auto"/>
        <w:jc w:val="both"/>
        <w:rPr>
          <w:sz w:val="22"/>
          <w:szCs w:val="22"/>
        </w:rPr>
      </w:pPr>
      <w:r w:rsidRPr="00D67D2E">
        <w:rPr>
          <w:sz w:val="22"/>
          <w:szCs w:val="22"/>
        </w:rPr>
        <w:t>Each agency/university site shall determine the membership number, makeup, length of term, and selection process of its committee, but shall meet at a minimum the following requirements:</w:t>
      </w:r>
    </w:p>
    <w:p w14:paraId="35F01DF3" w14:textId="57B9B237" w:rsidR="00525BA8" w:rsidRDefault="00525BA8" w:rsidP="00525BA8">
      <w:pPr>
        <w:pStyle w:val="ListParagraph"/>
        <w:spacing w:after="120" w:line="240" w:lineRule="auto"/>
        <w:ind w:left="1080"/>
        <w:jc w:val="both"/>
        <w:rPr>
          <w:sz w:val="22"/>
          <w:szCs w:val="22"/>
        </w:rPr>
      </w:pPr>
    </w:p>
    <w:p w14:paraId="4D54D09A" w14:textId="43A8284B" w:rsidR="00525BA8" w:rsidRPr="00525BA8" w:rsidRDefault="00D67D2E" w:rsidP="00525BA8">
      <w:pPr>
        <w:pStyle w:val="ListParagraph"/>
        <w:numPr>
          <w:ilvl w:val="0"/>
          <w:numId w:val="10"/>
        </w:numPr>
        <w:spacing w:after="120" w:line="240" w:lineRule="auto"/>
        <w:jc w:val="both"/>
        <w:rPr>
          <w:sz w:val="22"/>
          <w:szCs w:val="22"/>
        </w:rPr>
      </w:pPr>
      <w:r w:rsidRPr="00525BA8">
        <w:rPr>
          <w:sz w:val="22"/>
          <w:szCs w:val="22"/>
        </w:rPr>
        <w:t xml:space="preserve">The Safety and Health appointee shall be a perpetual member with full voting </w:t>
      </w:r>
      <w:r w:rsidR="00525BA8" w:rsidRPr="00525BA8">
        <w:rPr>
          <w:sz w:val="22"/>
          <w:szCs w:val="22"/>
        </w:rPr>
        <w:t xml:space="preserve"> </w:t>
      </w:r>
    </w:p>
    <w:p w14:paraId="452157D8" w14:textId="1421B787" w:rsidR="00D67D2E" w:rsidRPr="00525BA8" w:rsidRDefault="00D67D2E" w:rsidP="00525BA8">
      <w:pPr>
        <w:pStyle w:val="ListParagraph"/>
        <w:spacing w:after="120" w:line="240" w:lineRule="auto"/>
        <w:ind w:left="1800"/>
        <w:jc w:val="both"/>
        <w:rPr>
          <w:sz w:val="22"/>
          <w:szCs w:val="22"/>
        </w:rPr>
      </w:pPr>
      <w:r w:rsidRPr="00525BA8">
        <w:rPr>
          <w:sz w:val="22"/>
          <w:szCs w:val="22"/>
        </w:rPr>
        <w:t>rights.</w:t>
      </w:r>
    </w:p>
    <w:p w14:paraId="32E209CA" w14:textId="7611ACB9" w:rsidR="00525BA8" w:rsidRPr="00525BA8" w:rsidRDefault="00D67D2E" w:rsidP="00525BA8">
      <w:pPr>
        <w:pStyle w:val="ListParagraph"/>
        <w:numPr>
          <w:ilvl w:val="0"/>
          <w:numId w:val="10"/>
        </w:numPr>
        <w:spacing w:after="120" w:line="240" w:lineRule="auto"/>
        <w:jc w:val="both"/>
        <w:rPr>
          <w:sz w:val="22"/>
          <w:szCs w:val="22"/>
        </w:rPr>
      </w:pPr>
      <w:r w:rsidRPr="00D67D2E">
        <w:rPr>
          <w:sz w:val="22"/>
          <w:szCs w:val="22"/>
        </w:rPr>
        <w:t xml:space="preserve">At least one (1) and no more than one-half the membership of the committee shall </w:t>
      </w:r>
    </w:p>
    <w:p w14:paraId="2B33C1A0" w14:textId="53A96004" w:rsidR="00D67D2E" w:rsidRPr="00D67D2E" w:rsidRDefault="00D67D2E" w:rsidP="00525BA8">
      <w:pPr>
        <w:pStyle w:val="ListParagraph"/>
        <w:spacing w:after="120" w:line="240" w:lineRule="auto"/>
        <w:ind w:left="1800"/>
        <w:jc w:val="both"/>
        <w:rPr>
          <w:sz w:val="22"/>
          <w:szCs w:val="22"/>
        </w:rPr>
      </w:pPr>
      <w:r w:rsidRPr="00D67D2E">
        <w:rPr>
          <w:sz w:val="22"/>
          <w:szCs w:val="22"/>
        </w:rPr>
        <w:t>be a management representative.</w:t>
      </w:r>
    </w:p>
    <w:p w14:paraId="7B97EDE3" w14:textId="4A6D04BC" w:rsidR="00D67D2E" w:rsidRPr="00D67D2E" w:rsidRDefault="00D67D2E" w:rsidP="00525BA8">
      <w:pPr>
        <w:pStyle w:val="ListParagraph"/>
        <w:numPr>
          <w:ilvl w:val="0"/>
          <w:numId w:val="10"/>
        </w:numPr>
        <w:spacing w:after="120" w:line="240" w:lineRule="auto"/>
        <w:jc w:val="both"/>
        <w:rPr>
          <w:sz w:val="22"/>
          <w:szCs w:val="22"/>
        </w:rPr>
      </w:pPr>
      <w:r w:rsidRPr="00D67D2E">
        <w:rPr>
          <w:sz w:val="22"/>
          <w:szCs w:val="22"/>
        </w:rPr>
        <w:lastRenderedPageBreak/>
        <w:t>At least one (1) employee representative per every 100 employees of the site.</w:t>
      </w:r>
    </w:p>
    <w:p w14:paraId="639F9085" w14:textId="7FAE21C8" w:rsidR="00525BA8" w:rsidRPr="00525BA8" w:rsidRDefault="00D67D2E" w:rsidP="00525BA8">
      <w:pPr>
        <w:pStyle w:val="ListParagraph"/>
        <w:numPr>
          <w:ilvl w:val="0"/>
          <w:numId w:val="10"/>
        </w:numPr>
        <w:spacing w:after="120" w:line="240" w:lineRule="auto"/>
        <w:jc w:val="both"/>
        <w:rPr>
          <w:sz w:val="22"/>
          <w:szCs w:val="22"/>
        </w:rPr>
      </w:pPr>
      <w:r w:rsidRPr="00D67D2E">
        <w:rPr>
          <w:sz w:val="22"/>
          <w:szCs w:val="22"/>
        </w:rPr>
        <w:t xml:space="preserve">Assigned Workers’ Compensation Administrator’s (WCA’s) or Human Resources </w:t>
      </w:r>
    </w:p>
    <w:p w14:paraId="7BF5D48D" w14:textId="08B1A2DA" w:rsidR="00525BA8" w:rsidRPr="00525BA8" w:rsidRDefault="00D67D2E" w:rsidP="00525BA8">
      <w:pPr>
        <w:pStyle w:val="ListParagraph"/>
        <w:spacing w:after="120" w:line="240" w:lineRule="auto"/>
        <w:ind w:left="1800"/>
        <w:jc w:val="both"/>
        <w:rPr>
          <w:sz w:val="22"/>
          <w:szCs w:val="22"/>
        </w:rPr>
      </w:pPr>
      <w:r w:rsidRPr="00D67D2E">
        <w:rPr>
          <w:sz w:val="22"/>
          <w:szCs w:val="22"/>
        </w:rPr>
        <w:t xml:space="preserve">staff that handles Workers’ Compensation claims related to the </w:t>
      </w:r>
      <w:r w:rsidR="00525BA8" w:rsidRPr="00525BA8">
        <w:rPr>
          <w:sz w:val="22"/>
          <w:szCs w:val="22"/>
        </w:rPr>
        <w:t>d</w:t>
      </w:r>
      <w:r w:rsidRPr="00D67D2E">
        <w:rPr>
          <w:sz w:val="22"/>
          <w:szCs w:val="22"/>
        </w:rPr>
        <w:t>ivision/region/</w:t>
      </w:r>
    </w:p>
    <w:p w14:paraId="0E8E2AB5" w14:textId="6203350E" w:rsidR="00D67D2E" w:rsidRPr="00D67D2E" w:rsidRDefault="00D67D2E" w:rsidP="00525BA8">
      <w:pPr>
        <w:pStyle w:val="ListParagraph"/>
        <w:spacing w:after="120" w:line="240" w:lineRule="auto"/>
        <w:ind w:left="1800"/>
        <w:jc w:val="both"/>
        <w:rPr>
          <w:sz w:val="22"/>
          <w:szCs w:val="22"/>
        </w:rPr>
      </w:pPr>
      <w:r w:rsidRPr="00D67D2E">
        <w:rPr>
          <w:sz w:val="22"/>
          <w:szCs w:val="22"/>
        </w:rPr>
        <w:t>district/site.</w:t>
      </w:r>
    </w:p>
    <w:p w14:paraId="14CA7ACB" w14:textId="545C3042" w:rsidR="00525BA8" w:rsidRPr="00525BA8" w:rsidRDefault="00D67D2E" w:rsidP="00525BA8">
      <w:pPr>
        <w:pStyle w:val="ListParagraph"/>
        <w:numPr>
          <w:ilvl w:val="0"/>
          <w:numId w:val="10"/>
        </w:numPr>
        <w:spacing w:after="120" w:line="240" w:lineRule="auto"/>
        <w:jc w:val="both"/>
        <w:rPr>
          <w:sz w:val="22"/>
          <w:szCs w:val="22"/>
        </w:rPr>
      </w:pPr>
      <w:r w:rsidRPr="00D67D2E">
        <w:rPr>
          <w:sz w:val="22"/>
          <w:szCs w:val="22"/>
        </w:rPr>
        <w:t xml:space="preserve">Sites with field staff shall have at least one (1) field staff representative on the </w:t>
      </w:r>
    </w:p>
    <w:p w14:paraId="7F09245D" w14:textId="21E2C1E3" w:rsidR="00D67D2E" w:rsidRPr="00D67D2E" w:rsidRDefault="00D67D2E" w:rsidP="00525BA8">
      <w:pPr>
        <w:pStyle w:val="ListParagraph"/>
        <w:spacing w:after="120" w:line="240" w:lineRule="auto"/>
        <w:ind w:left="1800"/>
        <w:jc w:val="both"/>
        <w:rPr>
          <w:sz w:val="22"/>
          <w:szCs w:val="22"/>
        </w:rPr>
      </w:pPr>
      <w:r w:rsidRPr="00D67D2E">
        <w:rPr>
          <w:sz w:val="22"/>
          <w:szCs w:val="22"/>
        </w:rPr>
        <w:t>committee.</w:t>
      </w:r>
    </w:p>
    <w:p w14:paraId="1CC4EFFC" w14:textId="54EB6502" w:rsidR="00D67D2E" w:rsidRPr="008D7D45" w:rsidRDefault="008D7D45" w:rsidP="008D7D45">
      <w:pPr>
        <w:spacing w:after="120" w:line="240" w:lineRule="auto"/>
        <w:ind w:left="720" w:hanging="360"/>
        <w:jc w:val="both"/>
      </w:pPr>
      <w:r>
        <w:t>B.</w:t>
      </w:r>
      <w:r>
        <w:tab/>
      </w:r>
      <w:r w:rsidR="00D67D2E" w:rsidRPr="008D7D45">
        <w:t xml:space="preserve">The Safety and Health Department may establish and empower Task </w:t>
      </w:r>
      <w:r w:rsidR="00D67D2E" w:rsidRPr="008D7D45">
        <w:rPr>
          <w:bCs/>
        </w:rPr>
        <w:t>Committees or Task Groups</w:t>
      </w:r>
      <w:r w:rsidR="00D67D2E" w:rsidRPr="008D7D45">
        <w:rPr>
          <w:b/>
          <w:bCs/>
        </w:rPr>
        <w:t xml:space="preserve"> </w:t>
      </w:r>
      <w:r w:rsidR="00D67D2E" w:rsidRPr="008D7D45">
        <w:t>to address specific issues which require special knowledge and/or time involvement.</w:t>
      </w:r>
    </w:p>
    <w:p w14:paraId="3165852C" w14:textId="77777777" w:rsidR="00525BA8" w:rsidRDefault="00D67D2E" w:rsidP="00525BA8">
      <w:pPr>
        <w:spacing w:after="0" w:line="240" w:lineRule="auto"/>
        <w:ind w:firstLine="360"/>
      </w:pPr>
      <w:r w:rsidRPr="00D67D2E">
        <w:t>C.</w:t>
      </w:r>
      <w:r w:rsidRPr="00D67D2E">
        <w:tab/>
        <w:t>[</w:t>
      </w:r>
      <w:r w:rsidRPr="00D67D2E">
        <w:rPr>
          <w:u w:val="single"/>
        </w:rPr>
        <w:t>Agency/University</w:t>
      </w:r>
      <w:r w:rsidRPr="00D67D2E">
        <w:t xml:space="preserve">] recognizes service on a Safety and Health Committee as an </w:t>
      </w:r>
      <w:r w:rsidRPr="00D67D2E">
        <w:tab/>
        <w:t>integral</w:t>
      </w:r>
    </w:p>
    <w:p w14:paraId="49607C3E" w14:textId="77777777" w:rsidR="00525BA8" w:rsidRDefault="00525BA8" w:rsidP="00525BA8">
      <w:pPr>
        <w:spacing w:after="0" w:line="240" w:lineRule="auto"/>
        <w:ind w:firstLine="360"/>
      </w:pPr>
      <w:r>
        <w:t xml:space="preserve">       </w:t>
      </w:r>
      <w:r w:rsidR="00D67D2E" w:rsidRPr="00D67D2E">
        <w:t xml:space="preserve"> function of each member's job duties and shall make time available for each</w:t>
      </w:r>
      <w:r>
        <w:t xml:space="preserve"> </w:t>
      </w:r>
      <w:r w:rsidR="00D67D2E" w:rsidRPr="00D67D2E">
        <w:t xml:space="preserve">member to attend </w:t>
      </w:r>
    </w:p>
    <w:p w14:paraId="4A37551D" w14:textId="2FCB4300" w:rsidR="00D67D2E" w:rsidRDefault="00525BA8" w:rsidP="00525BA8">
      <w:pPr>
        <w:spacing w:after="0" w:line="240" w:lineRule="auto"/>
        <w:ind w:firstLine="360"/>
      </w:pPr>
      <w:r>
        <w:t xml:space="preserve">        </w:t>
      </w:r>
      <w:r w:rsidR="00D67D2E" w:rsidRPr="00D67D2E">
        <w:t>meetings and carry out committee functions including but not limited to:</w:t>
      </w:r>
    </w:p>
    <w:p w14:paraId="23D6168B" w14:textId="77777777" w:rsidR="00525BA8" w:rsidRPr="00D67D2E" w:rsidRDefault="00525BA8" w:rsidP="00525BA8">
      <w:pPr>
        <w:spacing w:after="0" w:line="240" w:lineRule="auto"/>
        <w:ind w:firstLine="360"/>
      </w:pPr>
    </w:p>
    <w:p w14:paraId="47C906B6" w14:textId="77777777" w:rsidR="00D67D2E" w:rsidRPr="00D67D2E" w:rsidRDefault="00D67D2E" w:rsidP="00525BA8">
      <w:pPr>
        <w:pStyle w:val="ListParagraph"/>
        <w:numPr>
          <w:ilvl w:val="0"/>
          <w:numId w:val="13"/>
        </w:numPr>
        <w:spacing w:after="120" w:line="240" w:lineRule="auto"/>
        <w:jc w:val="both"/>
        <w:rPr>
          <w:sz w:val="22"/>
          <w:szCs w:val="22"/>
        </w:rPr>
      </w:pPr>
      <w:r w:rsidRPr="00D67D2E">
        <w:rPr>
          <w:sz w:val="22"/>
          <w:szCs w:val="22"/>
        </w:rPr>
        <w:t>Attendance at scheduled meetings of the committee.</w:t>
      </w:r>
    </w:p>
    <w:p w14:paraId="06135168" w14:textId="77777777" w:rsidR="00D67D2E" w:rsidRPr="00D67D2E" w:rsidRDefault="00D67D2E" w:rsidP="00525BA8">
      <w:pPr>
        <w:pStyle w:val="ListParagraph"/>
        <w:numPr>
          <w:ilvl w:val="0"/>
          <w:numId w:val="13"/>
        </w:numPr>
        <w:spacing w:after="120" w:line="240" w:lineRule="auto"/>
        <w:jc w:val="both"/>
        <w:rPr>
          <w:sz w:val="22"/>
          <w:szCs w:val="22"/>
        </w:rPr>
      </w:pPr>
      <w:r w:rsidRPr="00D67D2E">
        <w:rPr>
          <w:sz w:val="22"/>
          <w:szCs w:val="22"/>
        </w:rPr>
        <w:t>Active communication with the employees and management officials the member represents, informing them of the activities of the committee and informing the committee of employee and/or managerial safety and health concerns and issues.</w:t>
      </w:r>
    </w:p>
    <w:p w14:paraId="2E26BBBA" w14:textId="77777777" w:rsidR="00D67D2E" w:rsidRPr="00D67D2E" w:rsidRDefault="00D67D2E" w:rsidP="00525BA8">
      <w:pPr>
        <w:pStyle w:val="ListParagraph"/>
        <w:numPr>
          <w:ilvl w:val="0"/>
          <w:numId w:val="13"/>
        </w:numPr>
        <w:spacing w:after="120" w:line="240" w:lineRule="auto"/>
        <w:jc w:val="both"/>
        <w:rPr>
          <w:sz w:val="22"/>
          <w:szCs w:val="22"/>
        </w:rPr>
      </w:pPr>
      <w:r w:rsidRPr="00D67D2E">
        <w:rPr>
          <w:sz w:val="22"/>
          <w:szCs w:val="22"/>
        </w:rPr>
        <w:t>Successful execution and completion of the duties and tasks assigned by the Safety and Health Committee at large or by the committee officers.</w:t>
      </w:r>
    </w:p>
    <w:p w14:paraId="1EFCAA36" w14:textId="77777777" w:rsidR="00D67D2E" w:rsidRDefault="00D67D2E" w:rsidP="00D67D2E">
      <w:pPr>
        <w:widowControl w:val="0"/>
        <w:autoSpaceDE w:val="0"/>
        <w:autoSpaceDN w:val="0"/>
        <w:adjustRightInd w:val="0"/>
        <w:jc w:val="center"/>
        <w:rPr>
          <w:noProof/>
        </w:rPr>
      </w:pPr>
      <w:bookmarkStart w:id="0" w:name="P93_7166"/>
      <w:bookmarkStart w:id="1" w:name="P94_7516"/>
      <w:bookmarkStart w:id="2" w:name="P98_7861"/>
      <w:bookmarkEnd w:id="0"/>
      <w:bookmarkEnd w:id="1"/>
      <w:bookmarkEnd w:id="2"/>
      <w:r>
        <w:rPr>
          <w:noProof/>
        </w:rPr>
        <w:pict w14:anchorId="7C125702">
          <v:rect id="_x0000_i1033" style="width:468pt;height:1.5pt" o:hralign="center" o:hrstd="t" o:hrnoshade="t" o:hr="t" fillcolor="silver" stroked="f"/>
        </w:pict>
      </w:r>
    </w:p>
    <w:p w14:paraId="5E1A92B6" w14:textId="04816E70" w:rsidR="00D67D2E" w:rsidRDefault="00D67D2E" w:rsidP="00D67D2E">
      <w:pPr>
        <w:pStyle w:val="Heading2"/>
      </w:pPr>
      <w:r>
        <w:t>VI.</w:t>
      </w:r>
      <w:r>
        <w:tab/>
        <w:t>IMPLEMENTATION</w:t>
      </w:r>
    </w:p>
    <w:p w14:paraId="5E611284" w14:textId="26ABAE8C" w:rsidR="00D67D2E" w:rsidRDefault="00D67D2E" w:rsidP="00D67D2E">
      <w:pPr>
        <w:numPr>
          <w:ilvl w:val="0"/>
          <w:numId w:val="11"/>
        </w:numPr>
        <w:spacing w:after="120" w:line="240" w:lineRule="auto"/>
        <w:jc w:val="both"/>
      </w:pPr>
      <w:r>
        <w:t xml:space="preserve">Conduct safety and health meetings </w:t>
      </w:r>
      <w:r>
        <w:t xml:space="preserve">at least once every three months </w:t>
      </w:r>
      <w:r>
        <w:t>with a written agenda.</w:t>
      </w:r>
    </w:p>
    <w:p w14:paraId="4D103C47" w14:textId="77777777" w:rsidR="00D67D2E" w:rsidRDefault="00D67D2E" w:rsidP="00D67D2E">
      <w:pPr>
        <w:numPr>
          <w:ilvl w:val="0"/>
          <w:numId w:val="11"/>
        </w:numPr>
        <w:spacing w:after="120" w:line="240" w:lineRule="auto"/>
        <w:jc w:val="both"/>
      </w:pPr>
      <w:r>
        <w:t>Each Safety and Health Committee shall document the implementation of their activities within their committee minutes.</w:t>
      </w:r>
    </w:p>
    <w:p w14:paraId="02E53FF8" w14:textId="77777777" w:rsidR="00D67D2E" w:rsidRDefault="00D67D2E" w:rsidP="00D67D2E">
      <w:pPr>
        <w:numPr>
          <w:ilvl w:val="0"/>
          <w:numId w:val="11"/>
        </w:numPr>
        <w:spacing w:after="120" w:line="240" w:lineRule="auto"/>
        <w:jc w:val="both"/>
      </w:pPr>
      <w:r>
        <w:t xml:space="preserve">Each supervisor shall provide committee members under their supervision with the time and resources necessary to perform his/her duties and responsibilities to the Safety and Health Committee and shall consult with committee officers and documentation to evaluate the member's performance during the job performance evaluation process. </w:t>
      </w:r>
    </w:p>
    <w:p w14:paraId="16F00A5C" w14:textId="3DD56369" w:rsidR="00D67D2E" w:rsidRPr="00D67D2E" w:rsidRDefault="00D67D2E" w:rsidP="00217E30">
      <w:pPr>
        <w:numPr>
          <w:ilvl w:val="0"/>
          <w:numId w:val="11"/>
        </w:numPr>
        <w:spacing w:after="120" w:line="240" w:lineRule="auto"/>
        <w:jc w:val="both"/>
        <w:rPr>
          <w:b/>
        </w:rPr>
      </w:pPr>
      <w:r>
        <w:t>Each committee member shall follow the requirements of this policy, associated procedures, and committee bylaws and shall execute the tasks and responsibilities assigned by the committee and/or committee officers.</w:t>
      </w:r>
    </w:p>
    <w:sectPr w:rsidR="00D67D2E" w:rsidRPr="00D67D2E" w:rsidSect="00992FB3">
      <w:footerReference w:type="even" r:id="rId8"/>
      <w:footerReference w:type="default" r:id="rId9"/>
      <w:pgSz w:w="12240" w:h="15840"/>
      <w:pgMar w:top="1440" w:right="1440" w:bottom="80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7ADF" w14:textId="77777777" w:rsidR="009D1842" w:rsidRDefault="009D1842" w:rsidP="003859ED">
      <w:pPr>
        <w:spacing w:after="0" w:line="240" w:lineRule="auto"/>
      </w:pPr>
      <w:r>
        <w:separator/>
      </w:r>
    </w:p>
  </w:endnote>
  <w:endnote w:type="continuationSeparator" w:id="0">
    <w:p w14:paraId="0B8FAF2D" w14:textId="77777777" w:rsidR="009D1842" w:rsidRDefault="009D1842" w:rsidP="0038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7575472"/>
      <w:docPartObj>
        <w:docPartGallery w:val="Page Numbers (Bottom of Page)"/>
        <w:docPartUnique/>
      </w:docPartObj>
    </w:sdtPr>
    <w:sdtEndPr>
      <w:rPr>
        <w:rStyle w:val="PageNumber"/>
      </w:rPr>
    </w:sdtEndPr>
    <w:sdtContent>
      <w:p w14:paraId="527392BD" w14:textId="77777777" w:rsidR="003859ED" w:rsidRDefault="003859ED" w:rsidP="006175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D14230" w14:textId="77777777" w:rsidR="003859ED" w:rsidRDefault="00385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7545692"/>
      <w:docPartObj>
        <w:docPartGallery w:val="Page Numbers (Bottom of Page)"/>
        <w:docPartUnique/>
      </w:docPartObj>
    </w:sdtPr>
    <w:sdtEndPr>
      <w:rPr>
        <w:rStyle w:val="PageNumber"/>
      </w:rPr>
    </w:sdtEndPr>
    <w:sdtContent>
      <w:p w14:paraId="31BD5E52" w14:textId="77777777" w:rsidR="003859ED" w:rsidRDefault="003859ED" w:rsidP="006175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A1051">
          <w:rPr>
            <w:rStyle w:val="PageNumber"/>
            <w:noProof/>
          </w:rPr>
          <w:t>3</w:t>
        </w:r>
        <w:r>
          <w:rPr>
            <w:rStyle w:val="PageNumber"/>
          </w:rPr>
          <w:fldChar w:fldCharType="end"/>
        </w:r>
      </w:p>
    </w:sdtContent>
  </w:sdt>
  <w:p w14:paraId="48D82BBB" w14:textId="77777777" w:rsidR="003859ED" w:rsidRDefault="00385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8EDC" w14:textId="77777777" w:rsidR="009D1842" w:rsidRDefault="009D1842" w:rsidP="003859ED">
      <w:pPr>
        <w:spacing w:after="0" w:line="240" w:lineRule="auto"/>
      </w:pPr>
      <w:r>
        <w:separator/>
      </w:r>
    </w:p>
  </w:footnote>
  <w:footnote w:type="continuationSeparator" w:id="0">
    <w:p w14:paraId="0986769B" w14:textId="77777777" w:rsidR="009D1842" w:rsidRDefault="009D1842" w:rsidP="00385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246"/>
    <w:multiLevelType w:val="hybridMultilevel"/>
    <w:tmpl w:val="E6029EB2"/>
    <w:lvl w:ilvl="0" w:tplc="0CC4FF12">
      <w:start w:val="1"/>
      <w:numFmt w:val="upperLetter"/>
      <w:lvlText w:val="%1."/>
      <w:lvlJc w:val="left"/>
      <w:pPr>
        <w:ind w:left="108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0F3E9D"/>
    <w:multiLevelType w:val="hybridMultilevel"/>
    <w:tmpl w:val="69987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17237"/>
    <w:multiLevelType w:val="multilevel"/>
    <w:tmpl w:val="9FF0283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C935C60"/>
    <w:multiLevelType w:val="hybridMultilevel"/>
    <w:tmpl w:val="2F288022"/>
    <w:lvl w:ilvl="0" w:tplc="EB746F6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1062C22"/>
    <w:multiLevelType w:val="hybridMultilevel"/>
    <w:tmpl w:val="C3DA11F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2042F14"/>
    <w:multiLevelType w:val="multilevel"/>
    <w:tmpl w:val="9FF028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1F6167"/>
    <w:multiLevelType w:val="multilevel"/>
    <w:tmpl w:val="CA584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7357C0"/>
    <w:multiLevelType w:val="hybridMultilevel"/>
    <w:tmpl w:val="BF6AC7CA"/>
    <w:lvl w:ilvl="0" w:tplc="0CC4FF12">
      <w:start w:val="1"/>
      <w:numFmt w:val="upperLetter"/>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BAA539F"/>
    <w:multiLevelType w:val="multilevel"/>
    <w:tmpl w:val="C1686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A05A18"/>
    <w:multiLevelType w:val="hybridMultilevel"/>
    <w:tmpl w:val="2E8C0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F32B7"/>
    <w:multiLevelType w:val="hybridMultilevel"/>
    <w:tmpl w:val="7D16249A"/>
    <w:lvl w:ilvl="0" w:tplc="8990EB8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95509"/>
    <w:multiLevelType w:val="multilevel"/>
    <w:tmpl w:val="263C293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02"/>
    <w:rsid w:val="00021A83"/>
    <w:rsid w:val="000323D0"/>
    <w:rsid w:val="0003727D"/>
    <w:rsid w:val="00060506"/>
    <w:rsid w:val="00086702"/>
    <w:rsid w:val="000E0658"/>
    <w:rsid w:val="00170F7C"/>
    <w:rsid w:val="001C18B9"/>
    <w:rsid w:val="002158AB"/>
    <w:rsid w:val="00232301"/>
    <w:rsid w:val="00312973"/>
    <w:rsid w:val="00321BFA"/>
    <w:rsid w:val="00326904"/>
    <w:rsid w:val="003859ED"/>
    <w:rsid w:val="0039117A"/>
    <w:rsid w:val="0039559D"/>
    <w:rsid w:val="003974CF"/>
    <w:rsid w:val="003B591D"/>
    <w:rsid w:val="00425C75"/>
    <w:rsid w:val="00426D6A"/>
    <w:rsid w:val="00432C52"/>
    <w:rsid w:val="00507193"/>
    <w:rsid w:val="00525BA8"/>
    <w:rsid w:val="00576EF5"/>
    <w:rsid w:val="00587B17"/>
    <w:rsid w:val="005A4EC3"/>
    <w:rsid w:val="005F24AA"/>
    <w:rsid w:val="006B2CE0"/>
    <w:rsid w:val="006B79F7"/>
    <w:rsid w:val="00763B8D"/>
    <w:rsid w:val="00764F83"/>
    <w:rsid w:val="007E3EDE"/>
    <w:rsid w:val="00874872"/>
    <w:rsid w:val="008A02A2"/>
    <w:rsid w:val="008A769F"/>
    <w:rsid w:val="008D7D45"/>
    <w:rsid w:val="00992FB3"/>
    <w:rsid w:val="009A1B39"/>
    <w:rsid w:val="009D1842"/>
    <w:rsid w:val="00A50497"/>
    <w:rsid w:val="00A53FF0"/>
    <w:rsid w:val="00A63B7A"/>
    <w:rsid w:val="00AA1051"/>
    <w:rsid w:val="00AB689E"/>
    <w:rsid w:val="00AC37E6"/>
    <w:rsid w:val="00AF00A9"/>
    <w:rsid w:val="00AF5516"/>
    <w:rsid w:val="00B126E7"/>
    <w:rsid w:val="00BC2864"/>
    <w:rsid w:val="00BE7B78"/>
    <w:rsid w:val="00BF110D"/>
    <w:rsid w:val="00BF25F5"/>
    <w:rsid w:val="00BF4821"/>
    <w:rsid w:val="00C20352"/>
    <w:rsid w:val="00C65EE3"/>
    <w:rsid w:val="00C74F7B"/>
    <w:rsid w:val="00C805E1"/>
    <w:rsid w:val="00CC0A24"/>
    <w:rsid w:val="00D14C2C"/>
    <w:rsid w:val="00D20AAA"/>
    <w:rsid w:val="00D67D2E"/>
    <w:rsid w:val="00E65A35"/>
    <w:rsid w:val="00E819AD"/>
    <w:rsid w:val="00E82F9E"/>
    <w:rsid w:val="00E9182F"/>
    <w:rsid w:val="00FB5A7C"/>
    <w:rsid w:val="00FC47B5"/>
    <w:rsid w:val="00FE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85E8"/>
  <w15:chartTrackingRefBased/>
  <w15:docId w15:val="{588AA7C0-03FA-AE40-B97C-8933728E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051"/>
    <w:pPr>
      <w:keepNext/>
      <w:keepLines/>
      <w:spacing w:before="240" w:after="240" w:line="276" w:lineRule="auto"/>
      <w:outlineLvl w:val="0"/>
    </w:pPr>
    <w:rPr>
      <w:rFonts w:asciiTheme="majorHAnsi" w:eastAsiaTheme="majorEastAsia" w:hAnsiTheme="majorHAnsi" w:cstheme="majorBidi"/>
      <w:b/>
      <w:bCs/>
      <w:color w:val="000000" w:themeColor="text1"/>
      <w:sz w:val="20"/>
      <w:szCs w:val="20"/>
    </w:rPr>
  </w:style>
  <w:style w:type="paragraph" w:styleId="Heading2">
    <w:name w:val="heading 2"/>
    <w:basedOn w:val="Normal"/>
    <w:next w:val="Normal"/>
    <w:link w:val="Heading2Char"/>
    <w:uiPriority w:val="9"/>
    <w:semiHidden/>
    <w:unhideWhenUsed/>
    <w:qFormat/>
    <w:rsid w:val="00D67D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EC3"/>
    <w:rPr>
      <w:color w:val="0563C1" w:themeColor="hyperlink"/>
      <w:u w:val="single"/>
    </w:rPr>
  </w:style>
  <w:style w:type="paragraph" w:styleId="PlainText">
    <w:name w:val="Plain Text"/>
    <w:basedOn w:val="Normal"/>
    <w:link w:val="PlainTextChar"/>
    <w:uiPriority w:val="99"/>
    <w:semiHidden/>
    <w:unhideWhenUsed/>
    <w:rsid w:val="005A4EC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A4EC3"/>
    <w:rPr>
      <w:rFonts w:ascii="Calibri" w:hAnsi="Calibri"/>
      <w:szCs w:val="21"/>
    </w:rPr>
  </w:style>
  <w:style w:type="character" w:styleId="UnresolvedMention">
    <w:name w:val="Unresolved Mention"/>
    <w:basedOn w:val="DefaultParagraphFont"/>
    <w:uiPriority w:val="99"/>
    <w:semiHidden/>
    <w:unhideWhenUsed/>
    <w:rsid w:val="00764F83"/>
    <w:rPr>
      <w:color w:val="808080"/>
      <w:shd w:val="clear" w:color="auto" w:fill="E6E6E6"/>
    </w:rPr>
  </w:style>
  <w:style w:type="paragraph" w:customStyle="1" w:styleId="CompanyName">
    <w:name w:val="Company Name"/>
    <w:basedOn w:val="Normal"/>
    <w:qFormat/>
    <w:rsid w:val="00425C75"/>
    <w:pPr>
      <w:spacing w:after="0" w:line="240" w:lineRule="auto"/>
      <w:jc w:val="center"/>
    </w:pPr>
    <w:rPr>
      <w:rFonts w:asciiTheme="majorHAnsi" w:eastAsiaTheme="majorEastAsia" w:hAnsiTheme="majorHAnsi" w:cstheme="majorBidi"/>
      <w:b/>
      <w:bCs/>
      <w:color w:val="FFFFFF" w:themeColor="background1"/>
      <w:spacing w:val="-15"/>
      <w:sz w:val="32"/>
      <w:szCs w:val="20"/>
    </w:rPr>
  </w:style>
  <w:style w:type="character" w:styleId="FollowedHyperlink">
    <w:name w:val="FollowedHyperlink"/>
    <w:basedOn w:val="DefaultParagraphFont"/>
    <w:uiPriority w:val="99"/>
    <w:semiHidden/>
    <w:unhideWhenUsed/>
    <w:rsid w:val="00021A83"/>
    <w:rPr>
      <w:color w:val="954F72" w:themeColor="followedHyperlink"/>
      <w:u w:val="single"/>
    </w:rPr>
  </w:style>
  <w:style w:type="table" w:styleId="TableGrid">
    <w:name w:val="Table Grid"/>
    <w:basedOn w:val="TableNormal"/>
    <w:uiPriority w:val="39"/>
    <w:rsid w:val="00E81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819A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ceholderText">
    <w:name w:val="Placeholder Text"/>
    <w:basedOn w:val="DefaultParagraphFont"/>
    <w:uiPriority w:val="99"/>
    <w:semiHidden/>
    <w:rsid w:val="00AC37E6"/>
    <w:rPr>
      <w:color w:val="808080"/>
    </w:rPr>
  </w:style>
  <w:style w:type="paragraph" w:styleId="Header">
    <w:name w:val="header"/>
    <w:basedOn w:val="Normal"/>
    <w:link w:val="HeaderChar"/>
    <w:uiPriority w:val="99"/>
    <w:unhideWhenUsed/>
    <w:rsid w:val="00385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9ED"/>
  </w:style>
  <w:style w:type="paragraph" w:styleId="Footer">
    <w:name w:val="footer"/>
    <w:basedOn w:val="Normal"/>
    <w:link w:val="FooterChar"/>
    <w:uiPriority w:val="99"/>
    <w:unhideWhenUsed/>
    <w:rsid w:val="00385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9ED"/>
  </w:style>
  <w:style w:type="character" w:styleId="PageNumber">
    <w:name w:val="page number"/>
    <w:basedOn w:val="DefaultParagraphFont"/>
    <w:uiPriority w:val="99"/>
    <w:semiHidden/>
    <w:unhideWhenUsed/>
    <w:rsid w:val="003859ED"/>
  </w:style>
  <w:style w:type="character" w:customStyle="1" w:styleId="Heading1Char">
    <w:name w:val="Heading 1 Char"/>
    <w:basedOn w:val="DefaultParagraphFont"/>
    <w:link w:val="Heading1"/>
    <w:uiPriority w:val="9"/>
    <w:rsid w:val="00AA1051"/>
    <w:rPr>
      <w:rFonts w:asciiTheme="majorHAnsi" w:eastAsiaTheme="majorEastAsia" w:hAnsiTheme="majorHAnsi" w:cstheme="majorBidi"/>
      <w:b/>
      <w:bCs/>
      <w:color w:val="000000" w:themeColor="text1"/>
      <w:sz w:val="20"/>
      <w:szCs w:val="20"/>
    </w:rPr>
  </w:style>
  <w:style w:type="paragraph" w:styleId="Title">
    <w:name w:val="Title"/>
    <w:basedOn w:val="Normal"/>
    <w:next w:val="Normal"/>
    <w:link w:val="TitleChar"/>
    <w:qFormat/>
    <w:rsid w:val="00AA1051"/>
    <w:pPr>
      <w:spacing w:after="300" w:line="240" w:lineRule="auto"/>
      <w:ind w:left="-720"/>
      <w:contextualSpacing/>
    </w:pPr>
    <w:rPr>
      <w:rFonts w:asciiTheme="majorHAnsi" w:eastAsiaTheme="majorEastAsia" w:hAnsiTheme="majorHAnsi" w:cstheme="majorBidi"/>
      <w:b/>
      <w:bCs/>
      <w:color w:val="000000" w:themeColor="text1"/>
      <w:spacing w:val="5"/>
      <w:kern w:val="28"/>
      <w:sz w:val="96"/>
      <w:szCs w:val="96"/>
    </w:rPr>
  </w:style>
  <w:style w:type="character" w:customStyle="1" w:styleId="TitleChar">
    <w:name w:val="Title Char"/>
    <w:basedOn w:val="DefaultParagraphFont"/>
    <w:link w:val="Title"/>
    <w:rsid w:val="00AA1051"/>
    <w:rPr>
      <w:rFonts w:asciiTheme="majorHAnsi" w:eastAsiaTheme="majorEastAsia" w:hAnsiTheme="majorHAnsi" w:cstheme="majorBidi"/>
      <w:b/>
      <w:bCs/>
      <w:color w:val="000000" w:themeColor="text1"/>
      <w:spacing w:val="5"/>
      <w:kern w:val="28"/>
      <w:sz w:val="96"/>
      <w:szCs w:val="96"/>
    </w:rPr>
  </w:style>
  <w:style w:type="paragraph" w:customStyle="1" w:styleId="Default">
    <w:name w:val="Default"/>
    <w:rsid w:val="00992FB3"/>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basedOn w:val="DefaultParagraphFont"/>
    <w:rsid w:val="00992FB3"/>
  </w:style>
  <w:style w:type="paragraph" w:styleId="ListParagraph">
    <w:name w:val="List Paragraph"/>
    <w:basedOn w:val="Normal"/>
    <w:uiPriority w:val="34"/>
    <w:qFormat/>
    <w:rsid w:val="00FE381B"/>
    <w:pPr>
      <w:spacing w:after="240" w:line="276" w:lineRule="auto"/>
      <w:ind w:left="720"/>
      <w:contextualSpacing/>
    </w:pPr>
    <w:rPr>
      <w:sz w:val="20"/>
      <w:szCs w:val="20"/>
    </w:rPr>
  </w:style>
  <w:style w:type="character" w:customStyle="1" w:styleId="Heading2Char">
    <w:name w:val="Heading 2 Char"/>
    <w:basedOn w:val="DefaultParagraphFont"/>
    <w:link w:val="Heading2"/>
    <w:uiPriority w:val="9"/>
    <w:semiHidden/>
    <w:rsid w:val="00D67D2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67D2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093">
      <w:bodyDiv w:val="1"/>
      <w:marLeft w:val="0"/>
      <w:marRight w:val="0"/>
      <w:marTop w:val="0"/>
      <w:marBottom w:val="0"/>
      <w:divBdr>
        <w:top w:val="none" w:sz="0" w:space="0" w:color="auto"/>
        <w:left w:val="none" w:sz="0" w:space="0" w:color="auto"/>
        <w:bottom w:val="none" w:sz="0" w:space="0" w:color="auto"/>
        <w:right w:val="none" w:sz="0" w:space="0" w:color="auto"/>
      </w:divBdr>
    </w:div>
    <w:div w:id="797916178">
      <w:bodyDiv w:val="1"/>
      <w:marLeft w:val="0"/>
      <w:marRight w:val="0"/>
      <w:marTop w:val="0"/>
      <w:marBottom w:val="0"/>
      <w:divBdr>
        <w:top w:val="none" w:sz="0" w:space="0" w:color="auto"/>
        <w:left w:val="none" w:sz="0" w:space="0" w:color="auto"/>
        <w:bottom w:val="none" w:sz="0" w:space="0" w:color="auto"/>
        <w:right w:val="none" w:sz="0" w:space="0" w:color="auto"/>
      </w:divBdr>
    </w:div>
    <w:div w:id="1599869529">
      <w:bodyDiv w:val="1"/>
      <w:marLeft w:val="0"/>
      <w:marRight w:val="0"/>
      <w:marTop w:val="0"/>
      <w:marBottom w:val="0"/>
      <w:divBdr>
        <w:top w:val="none" w:sz="0" w:space="0" w:color="auto"/>
        <w:left w:val="none" w:sz="0" w:space="0" w:color="auto"/>
        <w:bottom w:val="none" w:sz="0" w:space="0" w:color="auto"/>
        <w:right w:val="none" w:sz="0" w:space="0" w:color="auto"/>
      </w:divBdr>
    </w:div>
    <w:div w:id="1633633872">
      <w:bodyDiv w:val="1"/>
      <w:marLeft w:val="0"/>
      <w:marRight w:val="0"/>
      <w:marTop w:val="0"/>
      <w:marBottom w:val="0"/>
      <w:divBdr>
        <w:top w:val="none" w:sz="0" w:space="0" w:color="auto"/>
        <w:left w:val="none" w:sz="0" w:space="0" w:color="auto"/>
        <w:bottom w:val="none" w:sz="0" w:space="0" w:color="auto"/>
        <w:right w:val="none" w:sz="0" w:space="0" w:color="auto"/>
      </w:divBdr>
    </w:div>
    <w:div w:id="1720396139">
      <w:bodyDiv w:val="1"/>
      <w:marLeft w:val="0"/>
      <w:marRight w:val="0"/>
      <w:marTop w:val="0"/>
      <w:marBottom w:val="0"/>
      <w:divBdr>
        <w:top w:val="none" w:sz="0" w:space="0" w:color="auto"/>
        <w:left w:val="none" w:sz="0" w:space="0" w:color="auto"/>
        <w:bottom w:val="none" w:sz="0" w:space="0" w:color="auto"/>
        <w:right w:val="none" w:sz="0" w:space="0" w:color="auto"/>
      </w:divBdr>
    </w:div>
    <w:div w:id="19920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Gardner, Scarlette K</cp:lastModifiedBy>
  <cp:revision>7</cp:revision>
  <dcterms:created xsi:type="dcterms:W3CDTF">2021-05-28T16:40:00Z</dcterms:created>
  <dcterms:modified xsi:type="dcterms:W3CDTF">2021-05-28T16:51:00Z</dcterms:modified>
</cp:coreProperties>
</file>