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53A" w:rsidRDefault="00DF3E70" w:rsidP="00084795">
      <w:pPr>
        <w:jc w:val="center"/>
        <w:rPr>
          <w:noProof/>
          <w:color w:val="000000"/>
          <w:sz w:val="28"/>
          <w:szCs w:val="28"/>
        </w:rPr>
      </w:pPr>
      <w:r>
        <w:rPr>
          <w:noProof/>
          <w:color w:val="000000"/>
          <w:sz w:val="28"/>
          <w:szCs w:val="28"/>
        </w:rPr>
        <w:drawing>
          <wp:inline distT="0" distB="0" distL="0" distR="0">
            <wp:extent cx="18161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HR-logo-stacked-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6100" cy="1295400"/>
                    </a:xfrm>
                    <a:prstGeom prst="rect">
                      <a:avLst/>
                    </a:prstGeom>
                  </pic:spPr>
                </pic:pic>
              </a:graphicData>
            </a:graphic>
          </wp:inline>
        </w:drawing>
      </w:r>
      <w:bookmarkStart w:id="0" w:name="_GoBack"/>
      <w:bookmarkEnd w:id="0"/>
    </w:p>
    <w:p w:rsidR="00084795" w:rsidRDefault="00084795" w:rsidP="00084795">
      <w:pPr>
        <w:jc w:val="center"/>
        <w:rPr>
          <w:noProof/>
          <w:color w:val="000000"/>
          <w:sz w:val="28"/>
          <w:szCs w:val="28"/>
        </w:rPr>
      </w:pPr>
    </w:p>
    <w:p w:rsidR="00084795" w:rsidRPr="00C77C90" w:rsidRDefault="00084795" w:rsidP="007B13EB">
      <w:pPr>
        <w:pStyle w:val="MapTitle"/>
        <w:tabs>
          <w:tab w:val="left" w:pos="1440"/>
          <w:tab w:val="right" w:pos="9360"/>
        </w:tabs>
        <w:jc w:val="center"/>
        <w:rPr>
          <w:b/>
          <w:bCs/>
          <w:color w:val="000000"/>
          <w:sz w:val="28"/>
          <w:szCs w:val="28"/>
        </w:rPr>
      </w:pPr>
      <w:r>
        <w:rPr>
          <w:b/>
          <w:bCs/>
          <w:color w:val="000000"/>
          <w:sz w:val="28"/>
          <w:szCs w:val="28"/>
        </w:rPr>
        <w:t>OFFICE OF STATE HUMAN RESOURCES</w:t>
      </w:r>
    </w:p>
    <w:p w:rsidR="00084795" w:rsidRDefault="005236BA" w:rsidP="00084795">
      <w:pPr>
        <w:tabs>
          <w:tab w:val="left" w:pos="1440"/>
          <w:tab w:val="right" w:pos="9360"/>
        </w:tabs>
        <w:autoSpaceDE w:val="0"/>
        <w:autoSpaceDN w:val="0"/>
        <w:adjustRightInd w:val="0"/>
        <w:jc w:val="both"/>
        <w:rPr>
          <w:rFonts w:ascii="Arial" w:hAnsi="Arial" w:cs="Arial"/>
          <w:b/>
          <w:bCs/>
        </w:rPr>
      </w:pPr>
      <w:r>
        <w:rPr>
          <w:rFonts w:ascii="Arial" w:hAnsi="Arial" w:cs="Arial"/>
          <w:b/>
          <w:bCs/>
          <w:noProof/>
        </w:rPr>
        <w:pict>
          <v:rect id="_x0000_i1028" alt="" style="width:496.8pt;height:.05pt;mso-width-percent:0;mso-height-percent:0;mso-width-percent:0;mso-height-percent:0" o:hralign="center" o:hrstd="t" o:hrnoshade="t" o:hr="t" fillcolor="black" stroked="f"/>
        </w:pict>
      </w:r>
    </w:p>
    <w:p w:rsidR="00084795" w:rsidRDefault="00084795" w:rsidP="00084795">
      <w:pPr>
        <w:tabs>
          <w:tab w:val="left" w:pos="1440"/>
          <w:tab w:val="right" w:pos="9360"/>
        </w:tabs>
        <w:autoSpaceDE w:val="0"/>
        <w:autoSpaceDN w:val="0"/>
        <w:adjustRightInd w:val="0"/>
        <w:jc w:val="both"/>
        <w:rPr>
          <w:b/>
          <w:bCs/>
        </w:rPr>
      </w:pPr>
      <w:r>
        <w:rPr>
          <w:b/>
          <w:bCs/>
        </w:rPr>
        <w:t xml:space="preserve">NUMBER:  </w:t>
      </w:r>
      <w:r>
        <w:rPr>
          <w:b/>
          <w:bCs/>
        </w:rPr>
        <w:tab/>
      </w:r>
      <w:r w:rsidR="00B65884">
        <w:rPr>
          <w:b/>
          <w:bCs/>
        </w:rPr>
        <w:t>PIT</w:t>
      </w:r>
      <w:r>
        <w:rPr>
          <w:b/>
          <w:bCs/>
        </w:rPr>
        <w:t>-1</w:t>
      </w:r>
      <w:r>
        <w:rPr>
          <w:b/>
          <w:bCs/>
        </w:rPr>
        <w:tab/>
        <w:t xml:space="preserve">TOTAL PAGES: </w:t>
      </w:r>
      <w:r w:rsidR="00D36545">
        <w:rPr>
          <w:b/>
          <w:bCs/>
        </w:rPr>
        <w:t>6</w:t>
      </w:r>
    </w:p>
    <w:p w:rsidR="00084795" w:rsidRPr="00C77C90" w:rsidRDefault="00084795" w:rsidP="00084795">
      <w:pPr>
        <w:tabs>
          <w:tab w:val="left" w:pos="1440"/>
          <w:tab w:val="right" w:pos="9360"/>
        </w:tabs>
        <w:autoSpaceDE w:val="0"/>
        <w:autoSpaceDN w:val="0"/>
        <w:adjustRightInd w:val="0"/>
        <w:jc w:val="both"/>
        <w:rPr>
          <w:b/>
          <w:bCs/>
        </w:rPr>
      </w:pPr>
      <w:r>
        <w:rPr>
          <w:b/>
          <w:bCs/>
        </w:rPr>
        <w:tab/>
      </w:r>
    </w:p>
    <w:p w:rsidR="00084795" w:rsidRDefault="00B65884" w:rsidP="00084795">
      <w:pPr>
        <w:autoSpaceDE w:val="0"/>
        <w:autoSpaceDN w:val="0"/>
        <w:adjustRightInd w:val="0"/>
        <w:jc w:val="both"/>
        <w:rPr>
          <w:b/>
          <w:bCs/>
        </w:rPr>
      </w:pPr>
      <w:r>
        <w:rPr>
          <w:b/>
          <w:bCs/>
        </w:rPr>
        <w:t>SUBJECT:</w:t>
      </w:r>
      <w:r>
        <w:rPr>
          <w:b/>
          <w:bCs/>
        </w:rPr>
        <w:tab/>
        <w:t>Powered Industrial Truck</w:t>
      </w:r>
      <w:r w:rsidR="008D0FAA">
        <w:rPr>
          <w:b/>
          <w:bCs/>
        </w:rPr>
        <w:t>s</w:t>
      </w:r>
      <w:r>
        <w:rPr>
          <w:b/>
          <w:bCs/>
        </w:rPr>
        <w:t xml:space="preserve"> (Forklift) Program</w:t>
      </w:r>
      <w:r w:rsidR="00084795">
        <w:rPr>
          <w:b/>
          <w:bCs/>
        </w:rPr>
        <w:t xml:space="preserve">  </w:t>
      </w:r>
      <w:r w:rsidR="00084795">
        <w:rPr>
          <w:b/>
          <w:bCs/>
        </w:rPr>
        <w:tab/>
      </w:r>
      <w:r w:rsidR="00084795">
        <w:rPr>
          <w:b/>
          <w:bCs/>
        </w:rPr>
        <w:tab/>
      </w:r>
    </w:p>
    <w:p w:rsidR="00084795" w:rsidRDefault="005236BA" w:rsidP="00084795">
      <w:pPr>
        <w:tabs>
          <w:tab w:val="left" w:pos="1440"/>
          <w:tab w:val="right" w:pos="9360"/>
        </w:tabs>
        <w:autoSpaceDE w:val="0"/>
        <w:autoSpaceDN w:val="0"/>
        <w:adjustRightInd w:val="0"/>
        <w:jc w:val="both"/>
        <w:rPr>
          <w:b/>
          <w:bCs/>
        </w:rPr>
      </w:pPr>
      <w:r>
        <w:rPr>
          <w:rFonts w:ascii="Arial" w:hAnsi="Arial" w:cs="Arial"/>
          <w:b/>
          <w:bCs/>
          <w:noProof/>
        </w:rPr>
        <w:pict>
          <v:rect id="_x0000_i1027" alt="" style="width:496.8pt;height:.05pt;mso-width-percent:0;mso-height-percent:0;mso-width-percent:0;mso-height-percent:0" o:hralign="center" o:hrstd="t" o:hrnoshade="t" o:hr="t" fillcolor="black" stroked="f"/>
        </w:pict>
      </w:r>
    </w:p>
    <w:p w:rsidR="00084795" w:rsidRDefault="00084795" w:rsidP="00084795">
      <w:pPr>
        <w:autoSpaceDE w:val="0"/>
        <w:autoSpaceDN w:val="0"/>
        <w:adjustRightInd w:val="0"/>
        <w:jc w:val="both"/>
        <w:rPr>
          <w:b/>
          <w:bCs/>
        </w:rPr>
      </w:pPr>
      <w:r>
        <w:rPr>
          <w:b/>
          <w:bCs/>
        </w:rPr>
        <w:t xml:space="preserve">Effective Date: </w:t>
      </w:r>
      <w:r w:rsidR="00883F13">
        <w:rPr>
          <w:b/>
          <w:bCs/>
        </w:rPr>
        <w:tab/>
      </w:r>
      <w:r w:rsidR="00883F13">
        <w:rPr>
          <w:b/>
          <w:bCs/>
        </w:rPr>
        <w:tab/>
      </w:r>
      <w:r w:rsidR="00883F13">
        <w:rPr>
          <w:b/>
          <w:bCs/>
        </w:rPr>
        <w:tab/>
        <w:t>Revision Date:</w:t>
      </w:r>
      <w:r w:rsidR="00883F13">
        <w:rPr>
          <w:b/>
          <w:bCs/>
        </w:rPr>
        <w:tab/>
      </w:r>
      <w:r w:rsidR="00883F13">
        <w:rPr>
          <w:b/>
          <w:bCs/>
        </w:rPr>
        <w:tab/>
      </w:r>
      <w:r w:rsidR="00883F13">
        <w:rPr>
          <w:b/>
          <w:bCs/>
        </w:rPr>
        <w:tab/>
        <w:t>Revision #:</w:t>
      </w:r>
      <w:r>
        <w:rPr>
          <w:b/>
          <w:bCs/>
        </w:rPr>
        <w:tab/>
      </w:r>
      <w:r>
        <w:rPr>
          <w:b/>
          <w:bCs/>
        </w:rPr>
        <w:tab/>
        <w:t xml:space="preserve">            </w:t>
      </w:r>
    </w:p>
    <w:p w:rsidR="00084795" w:rsidRDefault="005236BA" w:rsidP="00084795">
      <w:pPr>
        <w:tabs>
          <w:tab w:val="left" w:pos="1440"/>
          <w:tab w:val="left" w:pos="1980"/>
          <w:tab w:val="right" w:pos="9360"/>
        </w:tabs>
        <w:autoSpaceDE w:val="0"/>
        <w:autoSpaceDN w:val="0"/>
        <w:adjustRightInd w:val="0"/>
        <w:jc w:val="both"/>
        <w:rPr>
          <w:b/>
          <w:bCs/>
        </w:rPr>
      </w:pPr>
      <w:r>
        <w:rPr>
          <w:rFonts w:ascii="Arial" w:hAnsi="Arial" w:cs="Arial"/>
          <w:b/>
          <w:bCs/>
          <w:noProof/>
        </w:rPr>
        <w:pict>
          <v:rect id="_x0000_i1026" alt="" style="width:496.8pt;height:.05pt;mso-width-percent:0;mso-height-percent:0;mso-width-percent:0;mso-height-percent:0" o:hralign="center" o:hrstd="t" o:hrnoshade="t" o:hr="t" fillcolor="black" stroked="f"/>
        </w:pict>
      </w:r>
    </w:p>
    <w:p w:rsidR="00084795" w:rsidRDefault="00084795" w:rsidP="00084795">
      <w:pPr>
        <w:tabs>
          <w:tab w:val="left" w:pos="1440"/>
          <w:tab w:val="left" w:pos="1980"/>
          <w:tab w:val="right" w:pos="9360"/>
        </w:tabs>
        <w:autoSpaceDE w:val="0"/>
        <w:autoSpaceDN w:val="0"/>
        <w:adjustRightInd w:val="0"/>
        <w:jc w:val="both"/>
        <w:rPr>
          <w:b/>
          <w:bCs/>
        </w:rPr>
      </w:pPr>
      <w:r>
        <w:rPr>
          <w:b/>
          <w:bCs/>
        </w:rPr>
        <w:t>RELATED LEGISLATION:</w:t>
      </w:r>
    </w:p>
    <w:p w:rsidR="00B65884" w:rsidRDefault="00B65884" w:rsidP="00084795">
      <w:pPr>
        <w:tabs>
          <w:tab w:val="left" w:pos="1440"/>
          <w:tab w:val="left" w:pos="1980"/>
          <w:tab w:val="right" w:pos="9360"/>
        </w:tabs>
        <w:autoSpaceDE w:val="0"/>
        <w:autoSpaceDN w:val="0"/>
        <w:adjustRightInd w:val="0"/>
        <w:jc w:val="both"/>
        <w:rPr>
          <w:b/>
          <w:bCs/>
        </w:rPr>
      </w:pPr>
    </w:p>
    <w:p w:rsidR="00883F13" w:rsidRDefault="00B65884" w:rsidP="006C21AB">
      <w:pPr>
        <w:pStyle w:val="Heading3"/>
        <w:jc w:val="both"/>
        <w:rPr>
          <w:b w:val="0"/>
          <w:bCs w:val="0"/>
        </w:rPr>
      </w:pPr>
      <w:r w:rsidRPr="00D64A35">
        <w:rPr>
          <w:b w:val="0"/>
          <w:sz w:val="24"/>
          <w:szCs w:val="24"/>
        </w:rPr>
        <w:t>This p</w:t>
      </w:r>
      <w:r>
        <w:rPr>
          <w:b w:val="0"/>
          <w:sz w:val="24"/>
          <w:szCs w:val="24"/>
        </w:rPr>
        <w:t>rogram</w:t>
      </w:r>
      <w:r w:rsidRPr="00D64A35">
        <w:rPr>
          <w:b w:val="0"/>
          <w:sz w:val="24"/>
          <w:szCs w:val="24"/>
        </w:rPr>
        <w:t xml:space="preserve"> outlines </w:t>
      </w:r>
      <w:r>
        <w:rPr>
          <w:b w:val="0"/>
          <w:sz w:val="24"/>
          <w:szCs w:val="24"/>
        </w:rPr>
        <w:t>safety procedures for employees who</w:t>
      </w:r>
      <w:r w:rsidRPr="00D64A35">
        <w:rPr>
          <w:b w:val="0"/>
          <w:sz w:val="24"/>
          <w:szCs w:val="24"/>
        </w:rPr>
        <w:t xml:space="preserve"> </w:t>
      </w:r>
      <w:r>
        <w:rPr>
          <w:b w:val="0"/>
          <w:sz w:val="24"/>
          <w:szCs w:val="24"/>
        </w:rPr>
        <w:t>operate powered industrial trucks (PITs) as part of their job duties</w:t>
      </w:r>
      <w:r w:rsidRPr="00D64A35">
        <w:rPr>
          <w:b w:val="0"/>
          <w:sz w:val="24"/>
          <w:szCs w:val="24"/>
        </w:rPr>
        <w:t>.</w:t>
      </w:r>
      <w:r>
        <w:rPr>
          <w:b w:val="0"/>
          <w:sz w:val="24"/>
          <w:szCs w:val="24"/>
        </w:rPr>
        <w:t xml:space="preserve">  </w:t>
      </w:r>
      <w:r w:rsidR="006C21AB">
        <w:rPr>
          <w:b w:val="0"/>
          <w:sz w:val="24"/>
          <w:szCs w:val="24"/>
        </w:rPr>
        <w:t xml:space="preserve">These requirements have also been established under </w:t>
      </w:r>
      <w:r w:rsidR="006C21AB" w:rsidRPr="006C21AB">
        <w:rPr>
          <w:b w:val="0"/>
          <w:sz w:val="24"/>
          <w:szCs w:val="24"/>
        </w:rPr>
        <w:t>OSHA Powered Industrial Trucks, 29</w:t>
      </w:r>
      <w:r w:rsidR="006C21AB">
        <w:rPr>
          <w:b w:val="0"/>
          <w:sz w:val="24"/>
          <w:szCs w:val="24"/>
        </w:rPr>
        <w:t xml:space="preserve"> </w:t>
      </w:r>
      <w:r w:rsidR="006C21AB" w:rsidRPr="006C21AB">
        <w:rPr>
          <w:b w:val="0"/>
          <w:sz w:val="24"/>
          <w:szCs w:val="24"/>
        </w:rPr>
        <w:t>CFR 1910.178</w:t>
      </w:r>
      <w:r w:rsidR="006C21AB">
        <w:rPr>
          <w:b w:val="0"/>
          <w:sz w:val="24"/>
          <w:szCs w:val="24"/>
        </w:rPr>
        <w:t xml:space="preserve"> with additional information found under the </w:t>
      </w:r>
      <w:r w:rsidR="006C21AB" w:rsidRPr="006C21AB">
        <w:rPr>
          <w:b w:val="0"/>
          <w:sz w:val="24"/>
          <w:szCs w:val="24"/>
        </w:rPr>
        <w:t>National Fire Protection Association (NFPA) 505, Fire Safety Standard for Powered Industrial Trucks Including Type Designations, Areas of Use, Conversions, Maintenance and Operations, 2011</w:t>
      </w:r>
      <w:r w:rsidR="006C21AB">
        <w:rPr>
          <w:b w:val="0"/>
          <w:sz w:val="24"/>
          <w:szCs w:val="24"/>
        </w:rPr>
        <w:t xml:space="preserve"> </w:t>
      </w:r>
      <w:r w:rsidR="006C21AB" w:rsidRPr="006C21AB">
        <w:rPr>
          <w:b w:val="0"/>
          <w:sz w:val="24"/>
          <w:szCs w:val="24"/>
        </w:rPr>
        <w:t>Edition</w:t>
      </w:r>
      <w:r w:rsidR="006C21AB">
        <w:rPr>
          <w:b w:val="0"/>
          <w:sz w:val="24"/>
          <w:szCs w:val="24"/>
        </w:rPr>
        <w:t xml:space="preserve">, and the </w:t>
      </w:r>
      <w:r w:rsidR="006C21AB" w:rsidRPr="006C21AB">
        <w:rPr>
          <w:b w:val="0"/>
          <w:sz w:val="24"/>
          <w:szCs w:val="24"/>
        </w:rPr>
        <w:t>American National Standards Institute (ANSI) B56.1, 1975, Sections 5, 6 and 7.</w:t>
      </w:r>
      <w:r w:rsidR="005236BA">
        <w:rPr>
          <w:rFonts w:ascii="Arial" w:hAnsi="Arial" w:cs="Arial"/>
          <w:b w:val="0"/>
          <w:bCs w:val="0"/>
          <w:noProof/>
        </w:rPr>
        <w:pict>
          <v:rect id="_x0000_i1025" alt="" style="width:496.8pt;height:.05pt;mso-width-percent:0;mso-height-percent:0;mso-width-percent:0;mso-height-percent:0" o:hralign="center" o:hrstd="t" o:hrnoshade="t" o:hr="t" fillcolor="black" stroked="f"/>
        </w:pict>
      </w:r>
    </w:p>
    <w:p w:rsidR="00AD653A" w:rsidRPr="00883F13" w:rsidRDefault="00AD653A">
      <w:pPr>
        <w:autoSpaceDE w:val="0"/>
        <w:autoSpaceDN w:val="0"/>
        <w:adjustRightInd w:val="0"/>
        <w:rPr>
          <w:b/>
          <w:bCs/>
          <w:szCs w:val="22"/>
        </w:rPr>
      </w:pPr>
      <w:r w:rsidRPr="00883F13">
        <w:rPr>
          <w:b/>
          <w:szCs w:val="22"/>
        </w:rPr>
        <w:t xml:space="preserve">I. </w:t>
      </w:r>
      <w:r w:rsidRPr="00883F13">
        <w:rPr>
          <w:b/>
          <w:bCs/>
          <w:szCs w:val="22"/>
        </w:rPr>
        <w:t>Purpose</w:t>
      </w:r>
    </w:p>
    <w:p w:rsidR="00AD653A" w:rsidRDefault="00AD653A">
      <w:pPr>
        <w:autoSpaceDE w:val="0"/>
        <w:autoSpaceDN w:val="0"/>
        <w:adjustRightInd w:val="0"/>
        <w:rPr>
          <w:b/>
          <w:bCs/>
          <w:szCs w:val="22"/>
        </w:rPr>
      </w:pPr>
    </w:p>
    <w:p w:rsidR="00B65884" w:rsidRPr="007A4BA9" w:rsidRDefault="00B65884" w:rsidP="00B65884">
      <w:pPr>
        <w:jc w:val="both"/>
      </w:pPr>
      <w:r w:rsidRPr="007A4BA9">
        <w:t xml:space="preserve">It is the </w:t>
      </w:r>
      <w:r>
        <w:t xml:space="preserve">responsibility </w:t>
      </w:r>
      <w:r w:rsidRPr="007A4BA9">
        <w:t xml:space="preserve">of </w:t>
      </w:r>
      <w:r w:rsidRPr="00B65884">
        <w:rPr>
          <w:u w:val="single"/>
        </w:rPr>
        <w:t>[Agency/University]</w:t>
      </w:r>
      <w:r>
        <w:t xml:space="preserve"> t</w:t>
      </w:r>
      <w:r w:rsidRPr="007A4BA9">
        <w:t>o protect employees</w:t>
      </w:r>
      <w:r>
        <w:t>, patients, clients, residents, and any other individuals</w:t>
      </w:r>
      <w:r w:rsidRPr="007A4BA9">
        <w:t xml:space="preserve"> from </w:t>
      </w:r>
      <w:r>
        <w:t xml:space="preserve">hazards associated </w:t>
      </w:r>
      <w:r w:rsidRPr="007A4BA9">
        <w:t>with forklift</w:t>
      </w:r>
      <w:r>
        <w:t xml:space="preserve"> and powered burden carrier</w:t>
      </w:r>
      <w:r w:rsidRPr="007A4BA9">
        <w:t xml:space="preserve"> operations, to train and evaluate the performance of operators</w:t>
      </w:r>
      <w:r>
        <w:t>,</w:t>
      </w:r>
      <w:r w:rsidRPr="007A4BA9">
        <w:t xml:space="preserve"> and to comply with all regulatory requirements for the safe operation </w:t>
      </w:r>
      <w:r>
        <w:t>such equipment</w:t>
      </w:r>
      <w:r w:rsidRPr="007A4BA9">
        <w:t>.</w:t>
      </w:r>
    </w:p>
    <w:p w:rsidR="00B65884" w:rsidRDefault="00B65884">
      <w:pPr>
        <w:autoSpaceDE w:val="0"/>
        <w:autoSpaceDN w:val="0"/>
        <w:adjustRightInd w:val="0"/>
        <w:rPr>
          <w:b/>
          <w:bCs/>
          <w:szCs w:val="22"/>
        </w:rPr>
      </w:pPr>
    </w:p>
    <w:p w:rsidR="00AD653A" w:rsidRPr="00883F13" w:rsidRDefault="00AD653A">
      <w:pPr>
        <w:autoSpaceDE w:val="0"/>
        <w:autoSpaceDN w:val="0"/>
        <w:adjustRightInd w:val="0"/>
        <w:rPr>
          <w:b/>
          <w:bCs/>
          <w:szCs w:val="22"/>
        </w:rPr>
      </w:pPr>
      <w:r w:rsidRPr="00883F13">
        <w:rPr>
          <w:b/>
          <w:szCs w:val="22"/>
        </w:rPr>
        <w:t xml:space="preserve">II. </w:t>
      </w:r>
      <w:r w:rsidR="006C21AB">
        <w:rPr>
          <w:b/>
          <w:bCs/>
          <w:szCs w:val="22"/>
        </w:rPr>
        <w:t xml:space="preserve">Definitions </w:t>
      </w:r>
    </w:p>
    <w:p w:rsidR="00AD653A" w:rsidRDefault="00AD653A">
      <w:pPr>
        <w:autoSpaceDE w:val="0"/>
        <w:autoSpaceDN w:val="0"/>
        <w:adjustRightInd w:val="0"/>
        <w:rPr>
          <w:b/>
          <w:bCs/>
          <w:szCs w:val="22"/>
        </w:rPr>
      </w:pPr>
    </w:p>
    <w:p w:rsidR="006C21AB" w:rsidRDefault="006C21AB" w:rsidP="006C21AB">
      <w:pPr>
        <w:jc w:val="both"/>
      </w:pPr>
      <w:r>
        <w:rPr>
          <w:b/>
        </w:rPr>
        <w:t xml:space="preserve">Fork Truck - </w:t>
      </w:r>
      <w:r w:rsidRPr="00343167">
        <w:t>Also called </w:t>
      </w:r>
      <w:r w:rsidRPr="00343167">
        <w:rPr>
          <w:bCs/>
        </w:rPr>
        <w:t>forklift truck</w:t>
      </w:r>
      <w:r w:rsidRPr="00343167">
        <w:t>, </w:t>
      </w:r>
      <w:r>
        <w:t xml:space="preserve">a </w:t>
      </w:r>
      <w:r w:rsidRPr="00343167">
        <w:rPr>
          <w:bCs/>
        </w:rPr>
        <w:t>fork truck</w:t>
      </w:r>
      <w:r>
        <w:rPr>
          <w:bCs/>
        </w:rPr>
        <w:t xml:space="preserve"> is </w:t>
      </w:r>
      <w:r w:rsidRPr="00343167">
        <w:t>a small vehicle with two power-operated prongs at the front that can be slid under heavy loads and then raised for moving and stacking.</w:t>
      </w:r>
      <w:r>
        <w:t xml:space="preserve"> Fork trucks can be powered by electricity, compressed natural gas, liquid petroleum gas, diesel fuel, or gasoline.</w:t>
      </w:r>
    </w:p>
    <w:p w:rsidR="006C21AB" w:rsidRDefault="006C21AB" w:rsidP="006C21AB">
      <w:pPr>
        <w:jc w:val="both"/>
      </w:pPr>
    </w:p>
    <w:p w:rsidR="006C21AB" w:rsidRDefault="006C21AB" w:rsidP="006C21AB">
      <w:pPr>
        <w:jc w:val="both"/>
      </w:pPr>
      <w:r>
        <w:rPr>
          <w:b/>
        </w:rPr>
        <w:t xml:space="preserve">Powered Industrial Truck - </w:t>
      </w:r>
      <w:r w:rsidRPr="00343167">
        <w:t>Any mobile </w:t>
      </w:r>
      <w:r w:rsidRPr="00343167">
        <w:rPr>
          <w:bCs/>
        </w:rPr>
        <w:t>power</w:t>
      </w:r>
      <w:r w:rsidRPr="00343167">
        <w:t>-propelled </w:t>
      </w:r>
      <w:r w:rsidRPr="00343167">
        <w:rPr>
          <w:bCs/>
        </w:rPr>
        <w:t>truck</w:t>
      </w:r>
      <w:r w:rsidRPr="00343167">
        <w:t> used to carry, push, pull, lift, stack or tier materials. </w:t>
      </w:r>
      <w:r w:rsidRPr="00343167">
        <w:rPr>
          <w:bCs/>
        </w:rPr>
        <w:t>Powered industrial trucks</w:t>
      </w:r>
      <w:r w:rsidRPr="00343167">
        <w:t> can be ridden or controlled by a walking operator. </w:t>
      </w:r>
    </w:p>
    <w:p w:rsidR="006C21AB" w:rsidRDefault="006C21AB" w:rsidP="00883F13">
      <w:pPr>
        <w:autoSpaceDE w:val="0"/>
        <w:autoSpaceDN w:val="0"/>
        <w:adjustRightInd w:val="0"/>
        <w:rPr>
          <w:szCs w:val="22"/>
        </w:rPr>
      </w:pPr>
    </w:p>
    <w:p w:rsidR="00AD653A" w:rsidRPr="00883F13" w:rsidRDefault="00AD653A">
      <w:pPr>
        <w:autoSpaceDE w:val="0"/>
        <w:autoSpaceDN w:val="0"/>
        <w:adjustRightInd w:val="0"/>
        <w:rPr>
          <w:b/>
          <w:bCs/>
          <w:szCs w:val="22"/>
        </w:rPr>
      </w:pPr>
      <w:r w:rsidRPr="00883F13">
        <w:rPr>
          <w:b/>
          <w:szCs w:val="22"/>
        </w:rPr>
        <w:t xml:space="preserve">III. </w:t>
      </w:r>
      <w:r w:rsidR="006C21AB" w:rsidRPr="006C21AB">
        <w:rPr>
          <w:b/>
        </w:rPr>
        <w:t>Roles and Responsibilities</w:t>
      </w:r>
      <w:r w:rsidR="006C21AB" w:rsidRPr="00883F13">
        <w:rPr>
          <w:b/>
          <w:bCs/>
          <w:szCs w:val="22"/>
        </w:rPr>
        <w:t xml:space="preserve"> </w:t>
      </w:r>
    </w:p>
    <w:p w:rsidR="00AD653A" w:rsidRDefault="00AD653A">
      <w:pPr>
        <w:autoSpaceDE w:val="0"/>
        <w:autoSpaceDN w:val="0"/>
        <w:adjustRightInd w:val="0"/>
        <w:rPr>
          <w:b/>
          <w:bCs/>
          <w:szCs w:val="22"/>
        </w:rPr>
      </w:pPr>
    </w:p>
    <w:p w:rsidR="006C21AB" w:rsidRDefault="006C21AB" w:rsidP="006C21AB">
      <w:pPr>
        <w:jc w:val="both"/>
        <w:rPr>
          <w:b/>
        </w:rPr>
      </w:pPr>
      <w:r>
        <w:rPr>
          <w:b/>
        </w:rPr>
        <w:t xml:space="preserve">Safety </w:t>
      </w:r>
      <w:r w:rsidR="00575A39">
        <w:rPr>
          <w:b/>
        </w:rPr>
        <w:t>Director</w:t>
      </w:r>
    </w:p>
    <w:p w:rsidR="006C21AB" w:rsidRPr="00AD32BA" w:rsidRDefault="006C21AB" w:rsidP="006C21AB">
      <w:pPr>
        <w:pStyle w:val="CommentText"/>
        <w:jc w:val="both"/>
        <w:rPr>
          <w:sz w:val="24"/>
          <w:szCs w:val="24"/>
        </w:rPr>
      </w:pPr>
      <w:r w:rsidRPr="00FC5C06">
        <w:rPr>
          <w:sz w:val="24"/>
          <w:szCs w:val="24"/>
        </w:rPr>
        <w:t xml:space="preserve">The </w:t>
      </w:r>
      <w:r>
        <w:rPr>
          <w:sz w:val="24"/>
          <w:szCs w:val="24"/>
        </w:rPr>
        <w:t xml:space="preserve">Safety </w:t>
      </w:r>
      <w:r w:rsidR="00575A39">
        <w:rPr>
          <w:sz w:val="24"/>
          <w:szCs w:val="24"/>
        </w:rPr>
        <w:t xml:space="preserve">Director </w:t>
      </w:r>
      <w:r>
        <w:rPr>
          <w:sz w:val="24"/>
          <w:szCs w:val="24"/>
        </w:rPr>
        <w:t>ensures that a written p</w:t>
      </w:r>
      <w:r w:rsidR="00575A39">
        <w:rPr>
          <w:sz w:val="24"/>
          <w:szCs w:val="24"/>
        </w:rPr>
        <w:t>rogram</w:t>
      </w:r>
      <w:r>
        <w:rPr>
          <w:sz w:val="24"/>
          <w:szCs w:val="24"/>
        </w:rPr>
        <w:t xml:space="preserve"> is in place for the safe operation of powered industrial trucks. The </w:t>
      </w:r>
      <w:r w:rsidR="00575A39">
        <w:rPr>
          <w:sz w:val="24"/>
          <w:szCs w:val="24"/>
        </w:rPr>
        <w:t xml:space="preserve">program is </w:t>
      </w:r>
      <w:r>
        <w:rPr>
          <w:sz w:val="24"/>
          <w:szCs w:val="24"/>
        </w:rPr>
        <w:t>review</w:t>
      </w:r>
      <w:r w:rsidR="00575A39">
        <w:rPr>
          <w:sz w:val="24"/>
          <w:szCs w:val="24"/>
        </w:rPr>
        <w:t>ed</w:t>
      </w:r>
      <w:r>
        <w:rPr>
          <w:sz w:val="24"/>
          <w:szCs w:val="24"/>
        </w:rPr>
        <w:t xml:space="preserve"> periodically</w:t>
      </w:r>
      <w:r w:rsidR="00575A39">
        <w:rPr>
          <w:sz w:val="24"/>
          <w:szCs w:val="24"/>
        </w:rPr>
        <w:t xml:space="preserve"> </w:t>
      </w:r>
      <w:r>
        <w:rPr>
          <w:sz w:val="24"/>
          <w:szCs w:val="24"/>
        </w:rPr>
        <w:t>to ensure compliance with this p</w:t>
      </w:r>
      <w:r w:rsidR="00575A39">
        <w:rPr>
          <w:sz w:val="24"/>
          <w:szCs w:val="24"/>
        </w:rPr>
        <w:t>rogram</w:t>
      </w:r>
      <w:r>
        <w:rPr>
          <w:sz w:val="24"/>
          <w:szCs w:val="24"/>
        </w:rPr>
        <w:t xml:space="preserve">. The Safety </w:t>
      </w:r>
      <w:r w:rsidR="00575A39">
        <w:rPr>
          <w:sz w:val="24"/>
          <w:szCs w:val="24"/>
        </w:rPr>
        <w:t xml:space="preserve">Director </w:t>
      </w:r>
      <w:r>
        <w:rPr>
          <w:sz w:val="24"/>
          <w:szCs w:val="24"/>
        </w:rPr>
        <w:t xml:space="preserve">is responsible for coordinating training for applicable </w:t>
      </w:r>
      <w:r w:rsidR="00575A39">
        <w:rPr>
          <w:sz w:val="24"/>
          <w:szCs w:val="24"/>
        </w:rPr>
        <w:t>employees</w:t>
      </w:r>
      <w:r>
        <w:rPr>
          <w:sz w:val="24"/>
          <w:szCs w:val="24"/>
        </w:rPr>
        <w:t xml:space="preserve"> on PIT safety and ensuring the training documentation is maintained.</w:t>
      </w:r>
    </w:p>
    <w:p w:rsidR="006C21AB" w:rsidRDefault="006C21AB" w:rsidP="006C21AB">
      <w:pPr>
        <w:jc w:val="both"/>
        <w:rPr>
          <w:b/>
        </w:rPr>
      </w:pPr>
    </w:p>
    <w:p w:rsidR="00575A39" w:rsidRDefault="00575A39" w:rsidP="006C21AB">
      <w:pPr>
        <w:jc w:val="both"/>
        <w:rPr>
          <w:b/>
        </w:rPr>
      </w:pPr>
    </w:p>
    <w:p w:rsidR="00575A39" w:rsidRDefault="00575A39" w:rsidP="006C21AB">
      <w:pPr>
        <w:jc w:val="both"/>
        <w:rPr>
          <w:b/>
        </w:rPr>
      </w:pPr>
    </w:p>
    <w:p w:rsidR="006C21AB" w:rsidRPr="005E5F91" w:rsidRDefault="006C21AB" w:rsidP="006C21AB">
      <w:pPr>
        <w:jc w:val="both"/>
        <w:rPr>
          <w:b/>
        </w:rPr>
      </w:pPr>
      <w:r w:rsidRPr="005E5F91">
        <w:rPr>
          <w:b/>
        </w:rPr>
        <w:t>Manager</w:t>
      </w:r>
      <w:r>
        <w:rPr>
          <w:b/>
        </w:rPr>
        <w:t>/Supervisor</w:t>
      </w:r>
    </w:p>
    <w:p w:rsidR="006C21AB" w:rsidRPr="00B574C8" w:rsidRDefault="006C21AB" w:rsidP="006C21AB">
      <w:pPr>
        <w:pStyle w:val="CommentText"/>
        <w:jc w:val="both"/>
        <w:rPr>
          <w:sz w:val="24"/>
          <w:szCs w:val="24"/>
        </w:rPr>
      </w:pPr>
      <w:r w:rsidRPr="00FC5C06">
        <w:rPr>
          <w:sz w:val="24"/>
          <w:szCs w:val="24"/>
        </w:rPr>
        <w:t>The manager</w:t>
      </w:r>
      <w:r>
        <w:rPr>
          <w:sz w:val="24"/>
          <w:szCs w:val="24"/>
        </w:rPr>
        <w:t>/supervisor</w:t>
      </w:r>
      <w:r w:rsidRPr="00FC5C06">
        <w:rPr>
          <w:sz w:val="24"/>
          <w:szCs w:val="24"/>
        </w:rPr>
        <w:t xml:space="preserve"> </w:t>
      </w:r>
      <w:r>
        <w:rPr>
          <w:sz w:val="24"/>
          <w:szCs w:val="24"/>
        </w:rPr>
        <w:t xml:space="preserve">ensures that only authorized and trained </w:t>
      </w:r>
      <w:r w:rsidR="00F02BED">
        <w:rPr>
          <w:sz w:val="24"/>
          <w:szCs w:val="24"/>
        </w:rPr>
        <w:t>employees</w:t>
      </w:r>
      <w:r>
        <w:rPr>
          <w:sz w:val="24"/>
          <w:szCs w:val="24"/>
        </w:rPr>
        <w:t xml:space="preserve"> operate PITs, and that operators comply with the procedures in this </w:t>
      </w:r>
      <w:r w:rsidR="00F02BED">
        <w:rPr>
          <w:sz w:val="24"/>
          <w:szCs w:val="24"/>
        </w:rPr>
        <w:t>program</w:t>
      </w:r>
      <w:r>
        <w:rPr>
          <w:sz w:val="24"/>
          <w:szCs w:val="24"/>
        </w:rPr>
        <w:t xml:space="preserve">. The manager/supervisor ensures that designated </w:t>
      </w:r>
      <w:r w:rsidR="00F02BED">
        <w:rPr>
          <w:sz w:val="24"/>
          <w:szCs w:val="24"/>
        </w:rPr>
        <w:t>employees</w:t>
      </w:r>
      <w:r>
        <w:rPr>
          <w:sz w:val="24"/>
          <w:szCs w:val="24"/>
        </w:rPr>
        <w:t xml:space="preserve"> successfully</w:t>
      </w:r>
      <w:r w:rsidRPr="00B574C8">
        <w:t xml:space="preserve"> </w:t>
      </w:r>
      <w:r w:rsidRPr="00B574C8">
        <w:rPr>
          <w:sz w:val="24"/>
          <w:szCs w:val="24"/>
        </w:rPr>
        <w:t xml:space="preserve">complete the qualification procedures outlined in this </w:t>
      </w:r>
      <w:r w:rsidR="00F02BED">
        <w:rPr>
          <w:sz w:val="24"/>
          <w:szCs w:val="24"/>
        </w:rPr>
        <w:t>program</w:t>
      </w:r>
      <w:r w:rsidRPr="00B574C8">
        <w:rPr>
          <w:sz w:val="24"/>
          <w:szCs w:val="24"/>
        </w:rPr>
        <w:t xml:space="preserve"> prior to operating any equipment.</w:t>
      </w:r>
      <w:r>
        <w:rPr>
          <w:sz w:val="24"/>
          <w:szCs w:val="24"/>
        </w:rPr>
        <w:t xml:space="preserve"> </w:t>
      </w:r>
    </w:p>
    <w:p w:rsidR="006C21AB" w:rsidRDefault="006C21AB" w:rsidP="006C21AB">
      <w:pPr>
        <w:jc w:val="both"/>
        <w:rPr>
          <w:b/>
        </w:rPr>
      </w:pPr>
    </w:p>
    <w:p w:rsidR="006C21AB" w:rsidRPr="00974FB1" w:rsidRDefault="00F02BED" w:rsidP="006C21AB">
      <w:pPr>
        <w:jc w:val="both"/>
        <w:rPr>
          <w:b/>
        </w:rPr>
      </w:pPr>
      <w:r>
        <w:rPr>
          <w:b/>
        </w:rPr>
        <w:t>Employees</w:t>
      </w:r>
    </w:p>
    <w:p w:rsidR="006C21AB" w:rsidRPr="007A4BA9" w:rsidRDefault="00F02BED" w:rsidP="006C21AB">
      <w:r>
        <w:t>Employees</w:t>
      </w:r>
      <w:r w:rsidR="006C21AB">
        <w:t xml:space="preserve"> who operate PITs are responsible for comply</w:t>
      </w:r>
      <w:r>
        <w:t>ing with this program</w:t>
      </w:r>
      <w:r w:rsidR="006C21AB">
        <w:t xml:space="preserve">. Staff are also responsible for </w:t>
      </w:r>
      <w:r w:rsidR="006C21AB" w:rsidRPr="007A4BA9">
        <w:t>reporting equipment de</w:t>
      </w:r>
      <w:r w:rsidR="006C21AB">
        <w:t>fects and discontinuing PIT</w:t>
      </w:r>
      <w:r w:rsidR="006C21AB" w:rsidRPr="007A4BA9">
        <w:t xml:space="preserve"> operations when unsafe conditions exist.</w:t>
      </w:r>
    </w:p>
    <w:p w:rsidR="00AD653A" w:rsidRDefault="00AD653A" w:rsidP="006C21AB">
      <w:pPr>
        <w:autoSpaceDE w:val="0"/>
        <w:autoSpaceDN w:val="0"/>
        <w:adjustRightInd w:val="0"/>
      </w:pPr>
    </w:p>
    <w:p w:rsidR="00AD653A" w:rsidRDefault="00AD653A">
      <w:pPr>
        <w:pStyle w:val="Footer"/>
        <w:tabs>
          <w:tab w:val="clear" w:pos="4320"/>
          <w:tab w:val="clear" w:pos="8640"/>
        </w:tabs>
        <w:autoSpaceDE w:val="0"/>
        <w:autoSpaceDN w:val="0"/>
        <w:adjustRightInd w:val="0"/>
        <w:rPr>
          <w:szCs w:val="22"/>
        </w:rPr>
      </w:pPr>
    </w:p>
    <w:p w:rsidR="00AD653A" w:rsidRPr="00883F13" w:rsidRDefault="00AD653A">
      <w:pPr>
        <w:autoSpaceDE w:val="0"/>
        <w:autoSpaceDN w:val="0"/>
        <w:adjustRightInd w:val="0"/>
        <w:rPr>
          <w:b/>
          <w:bCs/>
          <w:szCs w:val="22"/>
        </w:rPr>
      </w:pPr>
      <w:r w:rsidRPr="00883F13">
        <w:rPr>
          <w:b/>
          <w:szCs w:val="22"/>
        </w:rPr>
        <w:t xml:space="preserve">IV. </w:t>
      </w:r>
      <w:r w:rsidR="006C21AB">
        <w:rPr>
          <w:b/>
          <w:szCs w:val="22"/>
        </w:rPr>
        <w:t>Implementation</w:t>
      </w:r>
    </w:p>
    <w:p w:rsidR="00AD653A" w:rsidRDefault="00AD653A">
      <w:pPr>
        <w:autoSpaceDE w:val="0"/>
        <w:autoSpaceDN w:val="0"/>
        <w:adjustRightInd w:val="0"/>
        <w:rPr>
          <w:b/>
          <w:bCs/>
          <w:szCs w:val="22"/>
        </w:rPr>
      </w:pPr>
    </w:p>
    <w:p w:rsidR="00F02BED" w:rsidRDefault="006C21AB" w:rsidP="00F02BED">
      <w:pPr>
        <w:jc w:val="both"/>
        <w:rPr>
          <w:b/>
        </w:rPr>
      </w:pPr>
      <w:r>
        <w:rPr>
          <w:b/>
        </w:rPr>
        <w:t>PIT Operator Qualifications</w:t>
      </w:r>
    </w:p>
    <w:p w:rsidR="006C21AB" w:rsidRPr="00F02BED" w:rsidRDefault="006C21AB" w:rsidP="00F02BED">
      <w:pPr>
        <w:jc w:val="both"/>
        <w:rPr>
          <w:b/>
        </w:rPr>
      </w:pPr>
      <w:r w:rsidRPr="007A4BA9">
        <w:t>Operators must demonstrate thei</w:t>
      </w:r>
      <w:r>
        <w:t xml:space="preserve">r driving competence by </w:t>
      </w:r>
      <w:r w:rsidRPr="007A4BA9">
        <w:t>passing a written test and completing a practical driving test</w:t>
      </w:r>
      <w:r>
        <w:t xml:space="preserve"> for forklifts. </w:t>
      </w:r>
      <w:r w:rsidRPr="007A4BA9">
        <w:t>Operators must demonstrate acceptable competence and</w:t>
      </w:r>
      <w:r>
        <w:t xml:space="preserve"> </w:t>
      </w:r>
      <w:r w:rsidRPr="007A4BA9">
        <w:t>knowledge in performing each task.</w:t>
      </w:r>
    </w:p>
    <w:p w:rsidR="006C21AB" w:rsidRDefault="006C21AB" w:rsidP="00575A39">
      <w:pPr>
        <w:pStyle w:val="ListParagraph"/>
        <w:widowControl w:val="0"/>
        <w:numPr>
          <w:ilvl w:val="0"/>
          <w:numId w:val="11"/>
        </w:numPr>
        <w:autoSpaceDE w:val="0"/>
        <w:autoSpaceDN w:val="0"/>
        <w:adjustRightInd w:val="0"/>
        <w:ind w:left="1440" w:hanging="720"/>
      </w:pPr>
      <w:r w:rsidRPr="007A4BA9">
        <w:t>An evaluation of each Staff op</w:t>
      </w:r>
      <w:r>
        <w:t xml:space="preserve">erator’s performance shall be </w:t>
      </w:r>
      <w:r w:rsidRPr="007A4BA9">
        <w:t>conducted by a qualified staff member at least every 3 years.</w:t>
      </w:r>
      <w:r>
        <w:t xml:space="preserve"> </w:t>
      </w:r>
      <w:r w:rsidRPr="007A4BA9">
        <w:t>(Attachment A)</w:t>
      </w:r>
    </w:p>
    <w:p w:rsidR="006C21AB" w:rsidRPr="007A4BA9" w:rsidRDefault="006C21AB" w:rsidP="00575A39">
      <w:pPr>
        <w:pStyle w:val="ListParagraph"/>
        <w:widowControl w:val="0"/>
        <w:numPr>
          <w:ilvl w:val="0"/>
          <w:numId w:val="11"/>
        </w:numPr>
        <w:autoSpaceDE w:val="0"/>
        <w:autoSpaceDN w:val="0"/>
        <w:adjustRightInd w:val="0"/>
        <w:ind w:left="1440" w:hanging="720"/>
      </w:pPr>
      <w:r w:rsidRPr="007A4BA9">
        <w:t>Refresher training shall be required if:</w:t>
      </w:r>
    </w:p>
    <w:p w:rsidR="006C21AB" w:rsidRDefault="006C21AB" w:rsidP="00575A39">
      <w:pPr>
        <w:pStyle w:val="ListParagraph"/>
        <w:widowControl w:val="0"/>
        <w:numPr>
          <w:ilvl w:val="1"/>
          <w:numId w:val="11"/>
        </w:numPr>
        <w:autoSpaceDE w:val="0"/>
        <w:autoSpaceDN w:val="0"/>
        <w:adjustRightInd w:val="0"/>
        <w:ind w:left="2520" w:hanging="540"/>
      </w:pPr>
      <w:r w:rsidRPr="007A4BA9">
        <w:t>The operator has been observed to operate the vehicle in an unsafe manner.</w:t>
      </w:r>
    </w:p>
    <w:p w:rsidR="006C21AB" w:rsidRDefault="006C21AB" w:rsidP="00575A39">
      <w:pPr>
        <w:pStyle w:val="ListParagraph"/>
        <w:widowControl w:val="0"/>
        <w:numPr>
          <w:ilvl w:val="1"/>
          <w:numId w:val="11"/>
        </w:numPr>
        <w:autoSpaceDE w:val="0"/>
        <w:autoSpaceDN w:val="0"/>
        <w:adjustRightInd w:val="0"/>
        <w:ind w:left="2520" w:hanging="540"/>
      </w:pPr>
      <w:r w:rsidRPr="007A4BA9">
        <w:t>The operator has been involved in an accident or near miss</w:t>
      </w:r>
      <w:r>
        <w:t xml:space="preserve"> </w:t>
      </w:r>
      <w:r w:rsidRPr="007A4BA9">
        <w:t>incident.</w:t>
      </w:r>
    </w:p>
    <w:p w:rsidR="006C21AB" w:rsidRDefault="006C21AB" w:rsidP="00575A39">
      <w:pPr>
        <w:pStyle w:val="ListParagraph"/>
        <w:widowControl w:val="0"/>
        <w:numPr>
          <w:ilvl w:val="1"/>
          <w:numId w:val="11"/>
        </w:numPr>
        <w:autoSpaceDE w:val="0"/>
        <w:autoSpaceDN w:val="0"/>
        <w:adjustRightInd w:val="0"/>
        <w:ind w:left="2520" w:hanging="540"/>
      </w:pPr>
      <w:r w:rsidRPr="007A4BA9">
        <w:t>The operator has received an evaluation that reveals that the</w:t>
      </w:r>
      <w:r>
        <w:t xml:space="preserve"> </w:t>
      </w:r>
      <w:r w:rsidRPr="007A4BA9">
        <w:t>operator is not operating the truck safely.</w:t>
      </w:r>
      <w:r>
        <w:t xml:space="preserve"> </w:t>
      </w:r>
    </w:p>
    <w:p w:rsidR="006C21AB" w:rsidRPr="007A4BA9" w:rsidRDefault="006C21AB" w:rsidP="00575A39">
      <w:pPr>
        <w:pStyle w:val="ListParagraph"/>
        <w:widowControl w:val="0"/>
        <w:numPr>
          <w:ilvl w:val="1"/>
          <w:numId w:val="11"/>
        </w:numPr>
        <w:autoSpaceDE w:val="0"/>
        <w:autoSpaceDN w:val="0"/>
        <w:adjustRightInd w:val="0"/>
        <w:ind w:left="2520" w:hanging="540"/>
      </w:pPr>
      <w:r w:rsidRPr="007A4BA9">
        <w:t>The operator is assigned to operate a different vehicle or a</w:t>
      </w:r>
      <w:r>
        <w:t xml:space="preserve"> </w:t>
      </w:r>
      <w:r w:rsidRPr="007A4BA9">
        <w:t xml:space="preserve">condition in the workplace </w:t>
      </w:r>
      <w:r>
        <w:t xml:space="preserve">changes in a manner that could </w:t>
      </w:r>
      <w:r w:rsidRPr="007A4BA9">
        <w:t>affect safe operation.</w:t>
      </w:r>
    </w:p>
    <w:p w:rsidR="006C21AB" w:rsidRDefault="006C21AB" w:rsidP="006C21AB">
      <w:pPr>
        <w:tabs>
          <w:tab w:val="left" w:pos="-720"/>
        </w:tabs>
        <w:jc w:val="both"/>
      </w:pPr>
    </w:p>
    <w:p w:rsidR="006C21AB" w:rsidRPr="00F179AA" w:rsidRDefault="006C21AB" w:rsidP="006C21AB">
      <w:pPr>
        <w:tabs>
          <w:tab w:val="left" w:pos="-720"/>
        </w:tabs>
        <w:jc w:val="both"/>
        <w:rPr>
          <w:b/>
        </w:rPr>
      </w:pPr>
      <w:r>
        <w:rPr>
          <w:b/>
        </w:rPr>
        <w:t>General Safety Procedures</w:t>
      </w:r>
    </w:p>
    <w:p w:rsidR="006C21AB" w:rsidRPr="00B173D1" w:rsidRDefault="006C21AB" w:rsidP="00575A39">
      <w:pPr>
        <w:numPr>
          <w:ilvl w:val="0"/>
          <w:numId w:val="12"/>
        </w:numPr>
        <w:tabs>
          <w:tab w:val="left" w:pos="-720"/>
        </w:tabs>
        <w:ind w:left="1440" w:right="40" w:hanging="720"/>
      </w:pPr>
      <w:r w:rsidRPr="00B173D1">
        <w:t xml:space="preserve">Operators conduct a </w:t>
      </w:r>
      <w:r w:rsidRPr="00B173D1">
        <w:rPr>
          <w:b/>
        </w:rPr>
        <w:t>daily</w:t>
      </w:r>
      <w:r w:rsidRPr="00B173D1">
        <w:t xml:space="preserve"> inspection of industrial trucks prior to operation.   The vehicle shall not be placed in service if the inspection shows any condition that adversely affects the safety of the vehicle. Inspection checklists </w:t>
      </w:r>
      <w:r>
        <w:t>are</w:t>
      </w:r>
      <w:r w:rsidR="00575A39">
        <w:t xml:space="preserve"> </w:t>
      </w:r>
      <w:r w:rsidRPr="00B173D1">
        <w:t>retained for 30 days by the department the vehicle is assigned to. (Attachments B</w:t>
      </w:r>
      <w:r w:rsidR="00080BA2">
        <w:t xml:space="preserve"> and</w:t>
      </w:r>
      <w:r w:rsidRPr="00B173D1">
        <w:t xml:space="preserve"> C)</w:t>
      </w:r>
    </w:p>
    <w:p w:rsidR="006C21AB" w:rsidRDefault="006C21AB" w:rsidP="00575A39">
      <w:pPr>
        <w:numPr>
          <w:ilvl w:val="0"/>
          <w:numId w:val="12"/>
        </w:numPr>
        <w:tabs>
          <w:tab w:val="left" w:pos="-720"/>
        </w:tabs>
        <w:ind w:left="1440" w:right="40" w:hanging="720"/>
      </w:pPr>
      <w:r w:rsidRPr="00B173D1">
        <w:t xml:space="preserve">Vehicles </w:t>
      </w:r>
      <w:r>
        <w:t>are</w:t>
      </w:r>
      <w:r w:rsidRPr="00B173D1">
        <w:t xml:space="preserve"> operated at a safe speed. Speeds </w:t>
      </w:r>
      <w:r>
        <w:t>are adjusted to compensate</w:t>
      </w:r>
      <w:r w:rsidRPr="00B173D1">
        <w:t xml:space="preserve"> for surface conditions, visibility, load weight, vehicle or pedestrian traffic or any other circumstances affecting safe operation.</w:t>
      </w:r>
    </w:p>
    <w:p w:rsidR="006C21AB" w:rsidRPr="00B173D1" w:rsidRDefault="006C21AB" w:rsidP="00575A39">
      <w:pPr>
        <w:numPr>
          <w:ilvl w:val="0"/>
          <w:numId w:val="12"/>
        </w:numPr>
        <w:tabs>
          <w:tab w:val="left" w:pos="-720"/>
        </w:tabs>
        <w:ind w:left="1440" w:right="40" w:hanging="720"/>
      </w:pPr>
      <w:r w:rsidRPr="00B173D1">
        <w:t xml:space="preserve">Only trained individuals </w:t>
      </w:r>
      <w:r>
        <w:t>are</w:t>
      </w:r>
      <w:r w:rsidRPr="00B173D1">
        <w:t xml:space="preserve"> allowed to operate industrial trucks.</w:t>
      </w:r>
    </w:p>
    <w:p w:rsidR="006C21AB" w:rsidRPr="00B173D1" w:rsidRDefault="006C21AB" w:rsidP="00575A39">
      <w:pPr>
        <w:numPr>
          <w:ilvl w:val="0"/>
          <w:numId w:val="12"/>
        </w:numPr>
        <w:tabs>
          <w:tab w:val="left" w:pos="-720"/>
        </w:tabs>
        <w:ind w:left="1440" w:right="40" w:hanging="720"/>
      </w:pPr>
      <w:r w:rsidRPr="00B173D1">
        <w:t xml:space="preserve">Accidents </w:t>
      </w:r>
      <w:r>
        <w:t>are</w:t>
      </w:r>
      <w:r w:rsidRPr="00B173D1">
        <w:t xml:space="preserve"> reported immediately to the Supervisor</w:t>
      </w:r>
      <w:r>
        <w:t xml:space="preserve"> and </w:t>
      </w:r>
      <w:r w:rsidRPr="00B173D1">
        <w:t>Safety Department.</w:t>
      </w:r>
    </w:p>
    <w:p w:rsidR="006C21AB" w:rsidRPr="00B173D1" w:rsidRDefault="006C21AB" w:rsidP="00575A39">
      <w:pPr>
        <w:numPr>
          <w:ilvl w:val="0"/>
          <w:numId w:val="12"/>
        </w:numPr>
        <w:tabs>
          <w:tab w:val="left" w:pos="-720"/>
        </w:tabs>
        <w:ind w:left="1440" w:right="40" w:hanging="720"/>
      </w:pPr>
      <w:r w:rsidRPr="00B173D1">
        <w:t xml:space="preserve">Maintenance or repair activities are to be performed by a qualified service         technician. Maintenance shall be conducted according to the </w:t>
      </w:r>
      <w:proofErr w:type="gramStart"/>
      <w:r w:rsidRPr="00B173D1">
        <w:t>manufactures</w:t>
      </w:r>
      <w:proofErr w:type="gramEnd"/>
      <w:r w:rsidRPr="00B173D1">
        <w:t xml:space="preserve"> recommendations.  Each vehicle </w:t>
      </w:r>
      <w:r>
        <w:t>is</w:t>
      </w:r>
      <w:r w:rsidRPr="00B173D1">
        <w:t xml:space="preserve"> placed in the preventive maintenance checks and services program. </w:t>
      </w:r>
    </w:p>
    <w:p w:rsidR="006C21AB" w:rsidRPr="00B173D1" w:rsidRDefault="006C21AB" w:rsidP="00575A39">
      <w:pPr>
        <w:numPr>
          <w:ilvl w:val="0"/>
          <w:numId w:val="12"/>
        </w:numPr>
        <w:tabs>
          <w:tab w:val="left" w:pos="-720"/>
        </w:tabs>
        <w:ind w:left="1440" w:right="40" w:hanging="720"/>
      </w:pPr>
      <w:r w:rsidRPr="00B173D1">
        <w:t>Riders are prohibited on forklifts and in cargo areas of other industrial trucks.</w:t>
      </w:r>
    </w:p>
    <w:p w:rsidR="006C21AB" w:rsidRPr="00B173D1" w:rsidRDefault="006C21AB" w:rsidP="00575A39">
      <w:pPr>
        <w:numPr>
          <w:ilvl w:val="0"/>
          <w:numId w:val="12"/>
        </w:numPr>
        <w:tabs>
          <w:tab w:val="left" w:pos="-720"/>
        </w:tabs>
        <w:ind w:left="1440" w:right="40" w:hanging="720"/>
      </w:pPr>
      <w:r w:rsidRPr="00B173D1">
        <w:t xml:space="preserve">Persons </w:t>
      </w:r>
      <w:r>
        <w:t>may</w:t>
      </w:r>
      <w:r w:rsidRPr="00B173D1">
        <w:t xml:space="preserve"> not be lifted with forklifts unless a lift cage is used.</w:t>
      </w:r>
    </w:p>
    <w:p w:rsidR="006C21AB" w:rsidRPr="00B173D1" w:rsidRDefault="006C21AB" w:rsidP="006C21AB">
      <w:pPr>
        <w:numPr>
          <w:ilvl w:val="0"/>
          <w:numId w:val="12"/>
        </w:numPr>
        <w:tabs>
          <w:tab w:val="left" w:pos="-720"/>
        </w:tabs>
        <w:ind w:left="1440" w:right="40" w:hanging="720"/>
        <w:jc w:val="both"/>
      </w:pPr>
      <w:r w:rsidRPr="00B173D1">
        <w:t xml:space="preserve">Persons </w:t>
      </w:r>
      <w:r>
        <w:t>are</w:t>
      </w:r>
      <w:r w:rsidRPr="00B173D1">
        <w:t xml:space="preserve"> not be allowed to pass under raised forks.</w:t>
      </w:r>
    </w:p>
    <w:p w:rsidR="006C21AB" w:rsidRPr="00B173D1" w:rsidRDefault="006C21AB" w:rsidP="006C21AB">
      <w:pPr>
        <w:numPr>
          <w:ilvl w:val="0"/>
          <w:numId w:val="12"/>
        </w:numPr>
        <w:tabs>
          <w:tab w:val="left" w:pos="-720"/>
        </w:tabs>
        <w:ind w:left="1440" w:right="40" w:hanging="720"/>
        <w:jc w:val="both"/>
      </w:pPr>
      <w:r w:rsidRPr="00B173D1">
        <w:t xml:space="preserve">Horseplay or unsafe driving </w:t>
      </w:r>
      <w:r>
        <w:t>is not</w:t>
      </w:r>
      <w:r w:rsidRPr="00B173D1">
        <w:t xml:space="preserve"> tolerated. </w:t>
      </w:r>
    </w:p>
    <w:p w:rsidR="006C21AB" w:rsidRPr="00B173D1" w:rsidRDefault="006C21AB" w:rsidP="006C21AB">
      <w:pPr>
        <w:numPr>
          <w:ilvl w:val="0"/>
          <w:numId w:val="12"/>
        </w:numPr>
        <w:tabs>
          <w:tab w:val="left" w:pos="-720"/>
        </w:tabs>
        <w:ind w:left="1440" w:right="40" w:hanging="720"/>
        <w:jc w:val="both"/>
      </w:pPr>
      <w:r w:rsidRPr="00B173D1">
        <w:t xml:space="preserve">Operators </w:t>
      </w:r>
      <w:r>
        <w:t>do</w:t>
      </w:r>
      <w:r w:rsidRPr="00B173D1">
        <w:t xml:space="preserve"> not place any part of their body between the mast and fork back support at any time. </w:t>
      </w:r>
    </w:p>
    <w:p w:rsidR="006C21AB" w:rsidRPr="00B173D1" w:rsidRDefault="006C21AB" w:rsidP="006C21AB">
      <w:pPr>
        <w:numPr>
          <w:ilvl w:val="0"/>
          <w:numId w:val="12"/>
        </w:numPr>
        <w:tabs>
          <w:tab w:val="left" w:pos="-720"/>
        </w:tabs>
        <w:ind w:left="1440" w:right="40" w:hanging="720"/>
        <w:jc w:val="both"/>
      </w:pPr>
      <w:r w:rsidRPr="00B173D1">
        <w:t>Only attachments approved and listed by the manufacturer may be used.</w:t>
      </w:r>
    </w:p>
    <w:p w:rsidR="006C21AB" w:rsidRDefault="006C21AB" w:rsidP="006C21AB">
      <w:pPr>
        <w:tabs>
          <w:tab w:val="left" w:pos="-720"/>
        </w:tabs>
        <w:ind w:left="1440" w:right="40"/>
        <w:jc w:val="both"/>
      </w:pPr>
    </w:p>
    <w:p w:rsidR="006C21AB" w:rsidRPr="00F179AA" w:rsidRDefault="006C21AB" w:rsidP="006C21AB">
      <w:pPr>
        <w:tabs>
          <w:tab w:val="left" w:pos="-720"/>
        </w:tabs>
        <w:ind w:left="1440" w:right="40" w:hanging="1440"/>
        <w:jc w:val="both"/>
        <w:rPr>
          <w:b/>
        </w:rPr>
      </w:pPr>
      <w:r>
        <w:rPr>
          <w:b/>
        </w:rPr>
        <w:lastRenderedPageBreak/>
        <w:t>Standard Safety Equipment/Precautions</w:t>
      </w:r>
    </w:p>
    <w:p w:rsidR="006C21AB" w:rsidRPr="007A4BA9" w:rsidRDefault="006C21AB" w:rsidP="006C21AB">
      <w:pPr>
        <w:widowControl w:val="0"/>
        <w:numPr>
          <w:ilvl w:val="0"/>
          <w:numId w:val="13"/>
        </w:numPr>
        <w:autoSpaceDE w:val="0"/>
        <w:autoSpaceDN w:val="0"/>
        <w:adjustRightInd w:val="0"/>
        <w:ind w:hanging="720"/>
      </w:pPr>
      <w:r w:rsidRPr="007A4BA9">
        <w:t xml:space="preserve">Seatbelts </w:t>
      </w:r>
      <w:r>
        <w:t>are</w:t>
      </w:r>
      <w:r w:rsidRPr="007A4BA9">
        <w:t xml:space="preserve"> installed and utilized on each forklift.</w:t>
      </w:r>
    </w:p>
    <w:p w:rsidR="006C21AB" w:rsidRPr="007A4BA9" w:rsidRDefault="006C21AB" w:rsidP="006C21AB">
      <w:pPr>
        <w:widowControl w:val="0"/>
        <w:numPr>
          <w:ilvl w:val="0"/>
          <w:numId w:val="13"/>
        </w:numPr>
        <w:autoSpaceDE w:val="0"/>
        <w:autoSpaceDN w:val="0"/>
        <w:adjustRightInd w:val="0"/>
        <w:ind w:hanging="720"/>
        <w:jc w:val="both"/>
      </w:pPr>
      <w:r w:rsidRPr="007A4BA9">
        <w:t xml:space="preserve">Forklifts </w:t>
      </w:r>
      <w:r>
        <w:t>must</w:t>
      </w:r>
      <w:r w:rsidRPr="007A4BA9">
        <w:t xml:space="preserve"> have a functional horn, strobe light</w:t>
      </w:r>
      <w:r>
        <w:t>,</w:t>
      </w:r>
      <w:r w:rsidRPr="007A4BA9">
        <w:t xml:space="preserve"> and backup alarm.</w:t>
      </w:r>
    </w:p>
    <w:p w:rsidR="006C21AB" w:rsidRPr="007A4BA9" w:rsidRDefault="006C21AB" w:rsidP="006C21AB">
      <w:pPr>
        <w:widowControl w:val="0"/>
        <w:numPr>
          <w:ilvl w:val="0"/>
          <w:numId w:val="13"/>
        </w:numPr>
        <w:autoSpaceDE w:val="0"/>
        <w:autoSpaceDN w:val="0"/>
        <w:adjustRightInd w:val="0"/>
        <w:ind w:hanging="720"/>
        <w:jc w:val="both"/>
      </w:pPr>
      <w:r w:rsidRPr="007A4BA9">
        <w:t>Forklifts have a nameplate listing lift category, load rating</w:t>
      </w:r>
      <w:r>
        <w:t xml:space="preserve">, and load </w:t>
      </w:r>
      <w:r w:rsidRPr="007A4BA9">
        <w:t>center prominently affixed.</w:t>
      </w:r>
    </w:p>
    <w:p w:rsidR="006C21AB" w:rsidRDefault="006C21AB" w:rsidP="006C21AB">
      <w:pPr>
        <w:widowControl w:val="0"/>
        <w:numPr>
          <w:ilvl w:val="0"/>
          <w:numId w:val="13"/>
        </w:numPr>
        <w:autoSpaceDE w:val="0"/>
        <w:autoSpaceDN w:val="0"/>
        <w:adjustRightInd w:val="0"/>
        <w:ind w:hanging="720"/>
        <w:jc w:val="both"/>
      </w:pPr>
      <w:r w:rsidRPr="007A4BA9">
        <w:t>Forklifts have a driver cage installed to protect the operator from falling materials.</w:t>
      </w:r>
    </w:p>
    <w:p w:rsidR="006C21AB" w:rsidRDefault="006C21AB" w:rsidP="006C21AB">
      <w:pPr>
        <w:tabs>
          <w:tab w:val="left" w:pos="-1440"/>
        </w:tabs>
        <w:ind w:right="40"/>
        <w:jc w:val="both"/>
      </w:pPr>
    </w:p>
    <w:p w:rsidR="006C21AB" w:rsidRPr="0035627A" w:rsidRDefault="006C21AB" w:rsidP="006C21AB">
      <w:pPr>
        <w:tabs>
          <w:tab w:val="left" w:pos="-1440"/>
        </w:tabs>
        <w:ind w:right="40"/>
        <w:jc w:val="both"/>
        <w:rPr>
          <w:b/>
        </w:rPr>
      </w:pPr>
      <w:r>
        <w:rPr>
          <w:b/>
        </w:rPr>
        <w:t>Refueling/Battery Charging</w:t>
      </w:r>
    </w:p>
    <w:p w:rsidR="006C21AB" w:rsidRPr="00B173D1" w:rsidRDefault="006C21AB" w:rsidP="006C21AB">
      <w:pPr>
        <w:numPr>
          <w:ilvl w:val="0"/>
          <w:numId w:val="14"/>
        </w:numPr>
        <w:tabs>
          <w:tab w:val="left" w:pos="-1440"/>
        </w:tabs>
        <w:ind w:left="1440" w:right="40" w:hanging="720"/>
        <w:jc w:val="both"/>
      </w:pPr>
      <w:r w:rsidRPr="00B173D1">
        <w:t>Smoking, open flames or spark producing activities are prohibited in              designated refueling or battery charging areas.</w:t>
      </w:r>
    </w:p>
    <w:p w:rsidR="006C21AB" w:rsidRPr="00B173D1" w:rsidRDefault="006C21AB" w:rsidP="006C21AB">
      <w:pPr>
        <w:numPr>
          <w:ilvl w:val="0"/>
          <w:numId w:val="14"/>
        </w:numPr>
        <w:tabs>
          <w:tab w:val="left" w:pos="-1440"/>
        </w:tabs>
        <w:ind w:left="1440" w:right="40" w:hanging="720"/>
        <w:jc w:val="both"/>
      </w:pPr>
      <w:r w:rsidRPr="00B173D1">
        <w:t xml:space="preserve">Forklifts </w:t>
      </w:r>
      <w:r>
        <w:t>are</w:t>
      </w:r>
      <w:r w:rsidRPr="00B173D1">
        <w:t xml:space="preserve"> parked with the engine </w:t>
      </w:r>
      <w:r>
        <w:t xml:space="preserve">off, forks </w:t>
      </w:r>
      <w:proofErr w:type="gramStart"/>
      <w:r>
        <w:t>lowered</w:t>
      </w:r>
      <w:proofErr w:type="gramEnd"/>
      <w:r>
        <w:t xml:space="preserve"> and parking </w:t>
      </w:r>
      <w:r w:rsidRPr="00B173D1">
        <w:t xml:space="preserve">brake engaged prior to refueling or battery charging. </w:t>
      </w:r>
    </w:p>
    <w:p w:rsidR="006C21AB" w:rsidRPr="00B173D1" w:rsidRDefault="006C21AB" w:rsidP="006C21AB">
      <w:pPr>
        <w:numPr>
          <w:ilvl w:val="0"/>
          <w:numId w:val="14"/>
        </w:numPr>
        <w:tabs>
          <w:tab w:val="left" w:pos="-1440"/>
        </w:tabs>
        <w:ind w:left="1440" w:right="40" w:hanging="720"/>
        <w:jc w:val="both"/>
      </w:pPr>
      <w:r>
        <w:t xml:space="preserve">Electric cargo/burden carriers must </w:t>
      </w:r>
      <w:r w:rsidRPr="00B173D1">
        <w:t xml:space="preserve">have the forward-off-reverse switch in the “OFF” position, the power or key switch off and the parking brake set whenever the operator leaves the vehicle.  </w:t>
      </w:r>
    </w:p>
    <w:p w:rsidR="006C21AB" w:rsidRPr="00B173D1" w:rsidRDefault="006C21AB" w:rsidP="006C21AB">
      <w:pPr>
        <w:numPr>
          <w:ilvl w:val="0"/>
          <w:numId w:val="14"/>
        </w:numPr>
        <w:tabs>
          <w:tab w:val="left" w:pos="-1440"/>
        </w:tabs>
        <w:ind w:left="1440" w:right="40" w:hanging="720"/>
        <w:jc w:val="both"/>
      </w:pPr>
      <w:r w:rsidRPr="00B173D1">
        <w:t xml:space="preserve">Propane tank refilling and replacement </w:t>
      </w:r>
      <w:r>
        <w:t>is only</w:t>
      </w:r>
      <w:r w:rsidRPr="00B173D1">
        <w:t xml:space="preserve"> performed outside. </w:t>
      </w:r>
    </w:p>
    <w:p w:rsidR="006C21AB" w:rsidRPr="00B173D1" w:rsidRDefault="006C21AB" w:rsidP="006C21AB">
      <w:pPr>
        <w:numPr>
          <w:ilvl w:val="0"/>
          <w:numId w:val="14"/>
        </w:numPr>
        <w:tabs>
          <w:tab w:val="left" w:pos="-1440"/>
        </w:tabs>
        <w:ind w:left="1440" w:right="40" w:hanging="720"/>
        <w:jc w:val="both"/>
      </w:pPr>
      <w:r w:rsidRPr="00B173D1">
        <w:t xml:space="preserve">Gas tank regulators </w:t>
      </w:r>
      <w:r>
        <w:t>are</w:t>
      </w:r>
      <w:r w:rsidRPr="00B173D1">
        <w:t xml:space="preserve"> closed with the engine running to burn fuel in the lines prior to disconnecting and replacing tanks.</w:t>
      </w:r>
    </w:p>
    <w:p w:rsidR="006C21AB" w:rsidRPr="00B173D1" w:rsidRDefault="006C21AB" w:rsidP="006C21AB">
      <w:pPr>
        <w:numPr>
          <w:ilvl w:val="0"/>
          <w:numId w:val="14"/>
        </w:numPr>
        <w:tabs>
          <w:tab w:val="left" w:pos="-1440"/>
        </w:tabs>
        <w:ind w:left="1440" w:right="40" w:hanging="720"/>
        <w:jc w:val="both"/>
      </w:pPr>
      <w:r w:rsidRPr="00B173D1">
        <w:t xml:space="preserve">Battery charging or replacement </w:t>
      </w:r>
      <w:r>
        <w:t xml:space="preserve">is not </w:t>
      </w:r>
      <w:r w:rsidRPr="00B173D1">
        <w:t>performed in locations that obstruct   access to exits.</w:t>
      </w:r>
    </w:p>
    <w:p w:rsidR="00883F13" w:rsidRDefault="00883F13">
      <w:pPr>
        <w:autoSpaceDE w:val="0"/>
        <w:autoSpaceDN w:val="0"/>
        <w:adjustRightInd w:val="0"/>
        <w:jc w:val="center"/>
        <w:rPr>
          <w:b/>
          <w:bCs/>
        </w:rPr>
      </w:pPr>
    </w:p>
    <w:p w:rsidR="006C21AB" w:rsidRDefault="006C21AB" w:rsidP="006C21AB">
      <w:pPr>
        <w:tabs>
          <w:tab w:val="left" w:pos="-1440"/>
        </w:tabs>
        <w:ind w:right="40"/>
        <w:jc w:val="both"/>
      </w:pPr>
      <w:r>
        <w:rPr>
          <w:b/>
        </w:rPr>
        <w:t>Loading and Unloading</w:t>
      </w:r>
    </w:p>
    <w:p w:rsidR="006C21AB" w:rsidRPr="00B173D1" w:rsidRDefault="006C21AB" w:rsidP="006C21AB">
      <w:pPr>
        <w:numPr>
          <w:ilvl w:val="0"/>
          <w:numId w:val="15"/>
        </w:numPr>
        <w:tabs>
          <w:tab w:val="left" w:pos="-1440"/>
        </w:tabs>
        <w:ind w:left="1440" w:right="40" w:hanging="720"/>
        <w:jc w:val="both"/>
      </w:pPr>
      <w:r w:rsidRPr="00B173D1">
        <w:t>Only handle stable and safely arranged loads; secure unstable loads.</w:t>
      </w:r>
    </w:p>
    <w:p w:rsidR="006C21AB" w:rsidRPr="00B173D1" w:rsidRDefault="006C21AB" w:rsidP="006C21AB">
      <w:pPr>
        <w:numPr>
          <w:ilvl w:val="0"/>
          <w:numId w:val="15"/>
        </w:numPr>
        <w:tabs>
          <w:tab w:val="left" w:pos="-1440"/>
        </w:tabs>
        <w:ind w:left="1440" w:right="40" w:hanging="720"/>
        <w:jc w:val="both"/>
      </w:pPr>
      <w:r w:rsidRPr="00B173D1">
        <w:t>Never lift or carry loads that exceed the rated capacity listed on the nameplate of the vehicle.</w:t>
      </w:r>
    </w:p>
    <w:p w:rsidR="006C21AB" w:rsidRPr="00B173D1" w:rsidRDefault="006C21AB" w:rsidP="006C21AB">
      <w:pPr>
        <w:numPr>
          <w:ilvl w:val="0"/>
          <w:numId w:val="15"/>
        </w:numPr>
        <w:tabs>
          <w:tab w:val="left" w:pos="-1440"/>
        </w:tabs>
        <w:ind w:left="1440" w:right="40" w:hanging="720"/>
        <w:jc w:val="both"/>
      </w:pPr>
      <w:r w:rsidRPr="00B173D1">
        <w:t xml:space="preserve">Before entering a trailer with a forklift, ensure that the trailer brakes are locked, the rear wheels are </w:t>
      </w:r>
      <w:proofErr w:type="gramStart"/>
      <w:r w:rsidRPr="00B173D1">
        <w:t>chocked</w:t>
      </w:r>
      <w:proofErr w:type="gramEnd"/>
      <w:r w:rsidRPr="00B173D1">
        <w:t xml:space="preserve"> and the deck plate is secure.</w:t>
      </w:r>
    </w:p>
    <w:p w:rsidR="006C21AB" w:rsidRPr="00B173D1" w:rsidRDefault="006C21AB" w:rsidP="006C21AB">
      <w:pPr>
        <w:numPr>
          <w:ilvl w:val="0"/>
          <w:numId w:val="15"/>
        </w:numPr>
        <w:tabs>
          <w:tab w:val="left" w:pos="-1440"/>
        </w:tabs>
        <w:ind w:left="1440" w:right="40" w:hanging="720"/>
        <w:jc w:val="both"/>
      </w:pPr>
      <w:r w:rsidRPr="00B173D1">
        <w:t>Check the rated capacity of the trailer before entering to ensure that it can support the combined weight of the forklift and load.</w:t>
      </w:r>
    </w:p>
    <w:p w:rsidR="006C21AB" w:rsidRPr="00B173D1" w:rsidRDefault="006C21AB" w:rsidP="006C21AB">
      <w:pPr>
        <w:numPr>
          <w:ilvl w:val="0"/>
          <w:numId w:val="15"/>
        </w:numPr>
        <w:tabs>
          <w:tab w:val="left" w:pos="-1440"/>
        </w:tabs>
        <w:ind w:left="1440" w:right="40" w:hanging="720"/>
        <w:jc w:val="both"/>
      </w:pPr>
      <w:r w:rsidRPr="00B173D1">
        <w:t>Never carry anything on the overhead guard.</w:t>
      </w:r>
    </w:p>
    <w:p w:rsidR="006C21AB" w:rsidRPr="00B173D1" w:rsidRDefault="006C21AB" w:rsidP="006C21AB">
      <w:pPr>
        <w:numPr>
          <w:ilvl w:val="0"/>
          <w:numId w:val="15"/>
        </w:numPr>
        <w:tabs>
          <w:tab w:val="left" w:pos="-1440"/>
        </w:tabs>
        <w:ind w:left="1440" w:right="40" w:hanging="720"/>
        <w:jc w:val="both"/>
      </w:pPr>
      <w:r w:rsidRPr="00B173D1">
        <w:t>Never tilt the load forward unless dep</w:t>
      </w:r>
      <w:r>
        <w:t>ositing it onto a rack or stack.</w:t>
      </w:r>
    </w:p>
    <w:p w:rsidR="006C21AB" w:rsidRPr="00F179AA" w:rsidRDefault="006C21AB" w:rsidP="006C21AB">
      <w:pPr>
        <w:numPr>
          <w:ilvl w:val="0"/>
          <w:numId w:val="15"/>
        </w:numPr>
        <w:tabs>
          <w:tab w:val="left" w:pos="-1440"/>
        </w:tabs>
        <w:ind w:left="1440" w:right="40" w:hanging="720"/>
        <w:jc w:val="both"/>
      </w:pPr>
      <w:r w:rsidRPr="00B173D1">
        <w:t xml:space="preserve">Unsecured items shall not be transported in the cab of the vehicle. </w:t>
      </w:r>
    </w:p>
    <w:p w:rsidR="00883F13" w:rsidRDefault="00883F13" w:rsidP="006C21AB">
      <w:pPr>
        <w:autoSpaceDE w:val="0"/>
        <w:autoSpaceDN w:val="0"/>
        <w:adjustRightInd w:val="0"/>
        <w:rPr>
          <w:b/>
          <w:bCs/>
        </w:rPr>
      </w:pPr>
    </w:p>
    <w:p w:rsidR="00883F13" w:rsidRDefault="00883F13">
      <w:pPr>
        <w:autoSpaceDE w:val="0"/>
        <w:autoSpaceDN w:val="0"/>
        <w:adjustRightInd w:val="0"/>
        <w:jc w:val="center"/>
        <w:rPr>
          <w:b/>
          <w:bCs/>
        </w:rPr>
      </w:pPr>
    </w:p>
    <w:p w:rsidR="00883F13" w:rsidRDefault="00883F13">
      <w:pPr>
        <w:autoSpaceDE w:val="0"/>
        <w:autoSpaceDN w:val="0"/>
        <w:adjustRightInd w:val="0"/>
        <w:jc w:val="center"/>
        <w:rPr>
          <w:b/>
          <w:bCs/>
        </w:rPr>
      </w:pPr>
    </w:p>
    <w:p w:rsidR="00883F13" w:rsidRDefault="00883F13">
      <w:pPr>
        <w:autoSpaceDE w:val="0"/>
        <w:autoSpaceDN w:val="0"/>
        <w:adjustRightInd w:val="0"/>
        <w:jc w:val="center"/>
        <w:rPr>
          <w:b/>
          <w:bCs/>
        </w:rPr>
      </w:pPr>
    </w:p>
    <w:p w:rsidR="00883F13" w:rsidRDefault="00883F13">
      <w:pPr>
        <w:autoSpaceDE w:val="0"/>
        <w:autoSpaceDN w:val="0"/>
        <w:adjustRightInd w:val="0"/>
        <w:jc w:val="center"/>
        <w:rPr>
          <w:b/>
          <w:bCs/>
        </w:rPr>
      </w:pPr>
    </w:p>
    <w:p w:rsidR="00883F13" w:rsidRDefault="00883F13">
      <w:pPr>
        <w:autoSpaceDE w:val="0"/>
        <w:autoSpaceDN w:val="0"/>
        <w:adjustRightInd w:val="0"/>
        <w:jc w:val="center"/>
        <w:rPr>
          <w:b/>
          <w:bCs/>
        </w:rPr>
      </w:pPr>
    </w:p>
    <w:p w:rsidR="00990830" w:rsidRDefault="00575A39" w:rsidP="00575A39">
      <w:pPr>
        <w:autoSpaceDE w:val="0"/>
        <w:autoSpaceDN w:val="0"/>
        <w:adjustRightInd w:val="0"/>
        <w:ind w:left="720" w:firstLine="720"/>
        <w:jc w:val="center"/>
        <w:rPr>
          <w:rFonts w:ascii="Calibri" w:hAnsi="Calibri"/>
          <w:b/>
          <w:sz w:val="28"/>
          <w:szCs w:val="28"/>
        </w:rPr>
      </w:pPr>
      <w:r>
        <w:rPr>
          <w:b/>
          <w:bCs/>
        </w:rPr>
        <w:br w:type="page"/>
      </w:r>
      <w:r w:rsidR="00DF3E70">
        <w:rPr>
          <w:noProof/>
        </w:rPr>
        <w:lastRenderedPageBreak/>
        <mc:AlternateContent>
          <mc:Choice Requires="wps">
            <w:drawing>
              <wp:anchor distT="45720" distB="45720" distL="114300" distR="114300" simplePos="0" relativeHeight="251656704" behindDoc="0" locked="0" layoutInCell="1" allowOverlap="1">
                <wp:simplePos x="0" y="0"/>
                <wp:positionH relativeFrom="column">
                  <wp:posOffset>5537200</wp:posOffset>
                </wp:positionH>
                <wp:positionV relativeFrom="paragraph">
                  <wp:posOffset>56515</wp:posOffset>
                </wp:positionV>
                <wp:extent cx="1057910" cy="2876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910" cy="287655"/>
                        </a:xfrm>
                        <a:prstGeom prst="rect">
                          <a:avLst/>
                        </a:prstGeom>
                        <a:solidFill>
                          <a:srgbClr val="FFFFFF"/>
                        </a:solidFill>
                        <a:ln w="9525">
                          <a:noFill/>
                          <a:miter lim="800000"/>
                          <a:headEnd/>
                          <a:tailEnd/>
                        </a:ln>
                      </wps:spPr>
                      <wps:txbx>
                        <w:txbxContent>
                          <w:p w:rsidR="00990830" w:rsidRDefault="00990830" w:rsidP="00990830">
                            <w:r>
                              <w:t>Attachment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6pt;margin-top:4.45pt;width:83.3pt;height:22.6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" stroked="f">
                <v:textbox>
                  <w:txbxContent>
                    <w:p w:rsidR="00990830" w:rsidRDefault="00990830" w:rsidP="00990830">
                      <w:r>
                        <w:t>Attachment A</w:t>
                      </w:r>
                    </w:p>
                  </w:txbxContent>
                </v:textbox>
                <w10:wrap type="square"/>
              </v:shape>
            </w:pict>
          </mc:Fallback>
        </mc:AlternateContent>
      </w:r>
      <w:r w:rsidR="00990830">
        <w:rPr>
          <w:rFonts w:ascii="Calibri" w:hAnsi="Calibri"/>
          <w:b/>
          <w:sz w:val="28"/>
          <w:szCs w:val="28"/>
        </w:rPr>
        <w:t>Powered Industrial Trucks</w:t>
      </w:r>
    </w:p>
    <w:p w:rsidR="00990830" w:rsidRPr="00E56C8E" w:rsidRDefault="00990830" w:rsidP="00990830">
      <w:pPr>
        <w:ind w:left="540" w:right="1350" w:firstLine="900"/>
        <w:jc w:val="center"/>
        <w:rPr>
          <w:rFonts w:ascii="Calibri" w:hAnsi="Calibri"/>
          <w:b/>
          <w:sz w:val="22"/>
          <w:szCs w:val="28"/>
        </w:rPr>
      </w:pPr>
      <w:r>
        <w:rPr>
          <w:rFonts w:ascii="Calibri" w:hAnsi="Calibri"/>
          <w:b/>
          <w:szCs w:val="28"/>
        </w:rPr>
        <w:t xml:space="preserve">Operator Evaluation </w:t>
      </w:r>
    </w:p>
    <w:p w:rsidR="00AD653A" w:rsidRDefault="00990830">
      <w:pPr>
        <w:autoSpaceDE w:val="0"/>
        <w:autoSpaceDN w:val="0"/>
        <w:adjustRightInd w:val="0"/>
        <w:jc w:val="center"/>
        <w:rPr>
          <w:b/>
          <w:bCs/>
          <w:color w:val="000000"/>
          <w:szCs w:val="22"/>
        </w:rPr>
      </w:pPr>
      <w:r>
        <w:rPr>
          <w:b/>
          <w:bCs/>
          <w:color w:val="000000"/>
          <w:szCs w:val="22"/>
        </w:rPr>
        <w:tab/>
      </w:r>
    </w:p>
    <w:p w:rsidR="00AD653A" w:rsidRDefault="00AD653A">
      <w:pPr>
        <w:autoSpaceDE w:val="0"/>
        <w:autoSpaceDN w:val="0"/>
        <w:adjustRightInd w:val="0"/>
        <w:rPr>
          <w:color w:val="000000"/>
          <w:sz w:val="22"/>
          <w:szCs w:val="22"/>
        </w:rPr>
      </w:pPr>
    </w:p>
    <w:p w:rsidR="00990830" w:rsidRPr="00370AE7" w:rsidRDefault="00990830" w:rsidP="00990830">
      <w:pPr>
        <w:ind w:left="-540" w:right="-540"/>
        <w:jc w:val="both"/>
        <w:rPr>
          <w:b/>
          <w:i/>
          <w:u w:val="single"/>
        </w:rPr>
      </w:pPr>
      <w:r w:rsidRPr="00505975">
        <w:rPr>
          <w:b/>
          <w:i/>
          <w:sz w:val="22"/>
        </w:rPr>
        <w:t>This evaluation must be completed for any employee who will be operating a powered industrial truck prior to operation. Evaluation is completed by a designated competent person. This evaluation is maintained by the Safety Office</w:t>
      </w:r>
      <w:r>
        <w:rPr>
          <w:b/>
          <w:i/>
        </w:rPr>
        <w:t>.</w:t>
      </w:r>
    </w:p>
    <w:p w:rsidR="00990830" w:rsidRPr="00990830" w:rsidRDefault="00990830" w:rsidP="00990830">
      <w:pPr>
        <w:ind w:right="-180"/>
        <w:rPr>
          <w:rFonts w:ascii="Calibri" w:hAnsi="Calibri"/>
          <w:b/>
        </w:rPr>
      </w:pPr>
    </w:p>
    <w:tbl>
      <w:tblPr>
        <w:tblW w:w="10440"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575A39" w:rsidTr="00575A39">
        <w:trPr>
          <w:trHeight w:val="413"/>
        </w:trPr>
        <w:tc>
          <w:tcPr>
            <w:tcW w:w="522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jc w:val="both"/>
              <w:rPr>
                <w:rFonts w:ascii="Calibri" w:hAnsi="Calibri"/>
              </w:rPr>
            </w:pPr>
            <w:r w:rsidRPr="00575A39">
              <w:rPr>
                <w:rFonts w:ascii="Calibri" w:hAnsi="Calibri"/>
                <w:b/>
              </w:rPr>
              <w:t xml:space="preserve">Division:                                                                             </w:t>
            </w:r>
          </w:p>
        </w:tc>
        <w:tc>
          <w:tcPr>
            <w:tcW w:w="522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rPr>
            </w:pPr>
            <w:r w:rsidRPr="00575A39">
              <w:rPr>
                <w:rFonts w:ascii="Calibri" w:hAnsi="Calibri"/>
                <w:b/>
              </w:rPr>
              <w:t xml:space="preserve">Facility: </w:t>
            </w:r>
          </w:p>
        </w:tc>
      </w:tr>
      <w:tr w:rsidR="00575A39" w:rsidTr="00575A39">
        <w:trPr>
          <w:trHeight w:val="449"/>
        </w:trPr>
        <w:tc>
          <w:tcPr>
            <w:tcW w:w="522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b/>
              </w:rPr>
            </w:pPr>
            <w:r w:rsidRPr="00575A39">
              <w:rPr>
                <w:rFonts w:ascii="Calibri" w:hAnsi="Calibri"/>
                <w:b/>
              </w:rPr>
              <w:t>Location:</w:t>
            </w:r>
          </w:p>
        </w:tc>
        <w:tc>
          <w:tcPr>
            <w:tcW w:w="522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rPr>
            </w:pPr>
            <w:r w:rsidRPr="00575A39">
              <w:rPr>
                <w:rFonts w:ascii="Calibri" w:hAnsi="Calibri"/>
                <w:b/>
              </w:rPr>
              <w:t xml:space="preserve">Date: </w:t>
            </w:r>
          </w:p>
        </w:tc>
      </w:tr>
      <w:tr w:rsidR="00575A39" w:rsidTr="00575A39">
        <w:trPr>
          <w:trHeight w:val="440"/>
        </w:trPr>
        <w:tc>
          <w:tcPr>
            <w:tcW w:w="522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rPr>
            </w:pPr>
            <w:r w:rsidRPr="00575A39">
              <w:rPr>
                <w:rFonts w:ascii="Calibri" w:hAnsi="Calibri"/>
                <w:b/>
              </w:rPr>
              <w:t xml:space="preserve">Operator: </w:t>
            </w:r>
          </w:p>
        </w:tc>
        <w:tc>
          <w:tcPr>
            <w:tcW w:w="522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rPr>
            </w:pPr>
            <w:r w:rsidRPr="00575A39">
              <w:rPr>
                <w:rFonts w:ascii="Calibri" w:hAnsi="Calibri"/>
                <w:b/>
              </w:rPr>
              <w:t xml:space="preserve">Equipment: </w:t>
            </w:r>
          </w:p>
        </w:tc>
      </w:tr>
    </w:tbl>
    <w:p w:rsidR="00990830" w:rsidRPr="00990830" w:rsidRDefault="00990830" w:rsidP="00990830">
      <w:pPr>
        <w:ind w:right="-90" w:hanging="90"/>
        <w:rPr>
          <w:rFonts w:ascii="Calibri" w:hAnsi="Calibri"/>
          <w:b/>
        </w:rPr>
      </w:pPr>
      <w:r w:rsidRPr="00990830">
        <w:rPr>
          <w:rFonts w:ascii="Calibri" w:hAnsi="Calibri"/>
          <w:b/>
        </w:rPr>
        <w:t xml:space="preserve">       </w:t>
      </w: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10"/>
        <w:gridCol w:w="630"/>
        <w:gridCol w:w="630"/>
        <w:gridCol w:w="2970"/>
      </w:tblGrid>
      <w:tr w:rsidR="00990830" w:rsidRPr="00E56C8E" w:rsidTr="00921018">
        <w:trPr>
          <w:trHeight w:val="386"/>
        </w:trPr>
        <w:tc>
          <w:tcPr>
            <w:tcW w:w="6210" w:type="dxa"/>
            <w:shd w:val="clear" w:color="auto" w:fill="D9D9D9"/>
            <w:vAlign w:val="center"/>
          </w:tcPr>
          <w:p w:rsidR="00990830" w:rsidRPr="00990830" w:rsidRDefault="00990830" w:rsidP="00921018">
            <w:pPr>
              <w:jc w:val="center"/>
              <w:rPr>
                <w:rFonts w:ascii="Calibri" w:hAnsi="Calibri"/>
                <w:b/>
              </w:rPr>
            </w:pPr>
            <w:r w:rsidRPr="00990830">
              <w:rPr>
                <w:rFonts w:ascii="Calibri" w:hAnsi="Calibri"/>
                <w:b/>
              </w:rPr>
              <w:t>Observable Behaviors</w:t>
            </w:r>
          </w:p>
        </w:tc>
        <w:tc>
          <w:tcPr>
            <w:tcW w:w="630" w:type="dxa"/>
            <w:shd w:val="clear" w:color="auto" w:fill="D9D9D9"/>
            <w:vAlign w:val="center"/>
          </w:tcPr>
          <w:p w:rsidR="00990830" w:rsidRPr="00990830" w:rsidRDefault="00990830" w:rsidP="00921018">
            <w:pPr>
              <w:jc w:val="center"/>
              <w:rPr>
                <w:rFonts w:ascii="Calibri" w:hAnsi="Calibri"/>
                <w:b/>
              </w:rPr>
            </w:pPr>
            <w:r w:rsidRPr="00990830">
              <w:rPr>
                <w:rFonts w:ascii="Calibri" w:hAnsi="Calibri"/>
                <w:b/>
              </w:rPr>
              <w:t>Yes</w:t>
            </w:r>
          </w:p>
        </w:tc>
        <w:tc>
          <w:tcPr>
            <w:tcW w:w="630" w:type="dxa"/>
            <w:shd w:val="clear" w:color="auto" w:fill="D9D9D9"/>
            <w:vAlign w:val="center"/>
          </w:tcPr>
          <w:p w:rsidR="00990830" w:rsidRPr="00990830" w:rsidRDefault="00990830" w:rsidP="00921018">
            <w:pPr>
              <w:jc w:val="center"/>
              <w:rPr>
                <w:rFonts w:ascii="Calibri" w:hAnsi="Calibri"/>
                <w:b/>
              </w:rPr>
            </w:pPr>
            <w:r w:rsidRPr="00990830">
              <w:rPr>
                <w:rFonts w:ascii="Calibri" w:hAnsi="Calibri"/>
                <w:b/>
              </w:rPr>
              <w:t>No</w:t>
            </w:r>
          </w:p>
        </w:tc>
        <w:tc>
          <w:tcPr>
            <w:tcW w:w="2970" w:type="dxa"/>
            <w:shd w:val="clear" w:color="auto" w:fill="D9D9D9"/>
            <w:vAlign w:val="center"/>
          </w:tcPr>
          <w:p w:rsidR="00990830" w:rsidRPr="00990830" w:rsidRDefault="00990830" w:rsidP="00921018">
            <w:pPr>
              <w:jc w:val="center"/>
              <w:rPr>
                <w:rFonts w:ascii="Calibri" w:hAnsi="Calibri"/>
                <w:b/>
              </w:rPr>
            </w:pPr>
            <w:r w:rsidRPr="00990830">
              <w:rPr>
                <w:rFonts w:ascii="Calibri" w:hAnsi="Calibri"/>
                <w:b/>
              </w:rPr>
              <w:t>Comments</w:t>
            </w:r>
          </w:p>
        </w:tc>
      </w:tr>
      <w:tr w:rsidR="00990830" w:rsidRPr="00E56C8E" w:rsidTr="00921018">
        <w:trPr>
          <w:trHeight w:val="449"/>
        </w:trPr>
        <w:tc>
          <w:tcPr>
            <w:tcW w:w="6210" w:type="dxa"/>
            <w:shd w:val="clear" w:color="auto" w:fill="auto"/>
            <w:vAlign w:val="center"/>
          </w:tcPr>
          <w:p w:rsidR="00990830" w:rsidRPr="00990830" w:rsidRDefault="00990830" w:rsidP="00921018">
            <w:pPr>
              <w:rPr>
                <w:rFonts w:ascii="Calibri" w:hAnsi="Calibri"/>
              </w:rPr>
            </w:pPr>
            <w:r w:rsidRPr="00990830">
              <w:rPr>
                <w:rFonts w:ascii="Calibri" w:hAnsi="Calibri"/>
              </w:rPr>
              <w:t>Completes pre-shift inspection</w:t>
            </w:r>
          </w:p>
        </w:tc>
        <w:tc>
          <w:tcPr>
            <w:tcW w:w="630" w:type="dxa"/>
            <w:shd w:val="clear" w:color="auto" w:fill="auto"/>
            <w:vAlign w:val="center"/>
          </w:tcPr>
          <w:p w:rsidR="00990830" w:rsidRPr="00990830" w:rsidRDefault="00990830" w:rsidP="00921018">
            <w:pPr>
              <w:rPr>
                <w:rFonts w:ascii="Calibri" w:hAnsi="Calibri"/>
              </w:rPr>
            </w:pPr>
          </w:p>
        </w:tc>
        <w:tc>
          <w:tcPr>
            <w:tcW w:w="630" w:type="dxa"/>
            <w:shd w:val="clear" w:color="auto" w:fill="auto"/>
            <w:vAlign w:val="center"/>
          </w:tcPr>
          <w:p w:rsidR="00990830" w:rsidRPr="00990830" w:rsidRDefault="00990830" w:rsidP="00921018">
            <w:pPr>
              <w:rPr>
                <w:rFonts w:ascii="Calibri" w:hAnsi="Calibri"/>
              </w:rPr>
            </w:pPr>
          </w:p>
        </w:tc>
        <w:tc>
          <w:tcPr>
            <w:tcW w:w="2970" w:type="dxa"/>
          </w:tcPr>
          <w:p w:rsidR="00990830" w:rsidRPr="00990830" w:rsidRDefault="00990830" w:rsidP="00921018">
            <w:pPr>
              <w:rPr>
                <w:rFonts w:ascii="Calibri" w:hAnsi="Calibri"/>
              </w:rPr>
            </w:pPr>
          </w:p>
        </w:tc>
      </w:tr>
      <w:tr w:rsidR="00990830" w:rsidRPr="00E56C8E" w:rsidTr="00921018">
        <w:trPr>
          <w:trHeight w:val="413"/>
        </w:trPr>
        <w:tc>
          <w:tcPr>
            <w:tcW w:w="6210" w:type="dxa"/>
            <w:vAlign w:val="center"/>
          </w:tcPr>
          <w:p w:rsidR="00990830" w:rsidRPr="00990830" w:rsidRDefault="00990830" w:rsidP="00921018">
            <w:pPr>
              <w:rPr>
                <w:rFonts w:ascii="Calibri" w:hAnsi="Calibri"/>
              </w:rPr>
            </w:pPr>
            <w:r w:rsidRPr="00990830">
              <w:rPr>
                <w:rFonts w:ascii="Calibri" w:hAnsi="Calibri"/>
              </w:rPr>
              <w:t>Wears seatbelt</w:t>
            </w:r>
          </w:p>
        </w:tc>
        <w:tc>
          <w:tcPr>
            <w:tcW w:w="630" w:type="dxa"/>
          </w:tcPr>
          <w:p w:rsidR="00990830" w:rsidRPr="00990830" w:rsidRDefault="00990830" w:rsidP="00921018">
            <w:pPr>
              <w:rPr>
                <w:rFonts w:ascii="Calibri" w:hAnsi="Calibri"/>
              </w:rPr>
            </w:pPr>
          </w:p>
        </w:tc>
        <w:tc>
          <w:tcPr>
            <w:tcW w:w="630" w:type="dxa"/>
          </w:tcPr>
          <w:p w:rsidR="00990830" w:rsidRPr="00990830" w:rsidRDefault="00990830" w:rsidP="00921018">
            <w:pPr>
              <w:rPr>
                <w:rFonts w:ascii="Calibri" w:hAnsi="Calibri"/>
              </w:rPr>
            </w:pPr>
          </w:p>
        </w:tc>
        <w:tc>
          <w:tcPr>
            <w:tcW w:w="2970" w:type="dxa"/>
          </w:tcPr>
          <w:p w:rsidR="00990830" w:rsidRPr="00990830" w:rsidRDefault="00990830" w:rsidP="00921018">
            <w:pPr>
              <w:rPr>
                <w:rFonts w:ascii="Calibri" w:hAnsi="Calibri"/>
              </w:rPr>
            </w:pPr>
          </w:p>
        </w:tc>
      </w:tr>
      <w:tr w:rsidR="00990830" w:rsidRPr="00E56C8E" w:rsidTr="00921018">
        <w:trPr>
          <w:trHeight w:val="422"/>
        </w:trPr>
        <w:tc>
          <w:tcPr>
            <w:tcW w:w="6210" w:type="dxa"/>
            <w:vAlign w:val="center"/>
          </w:tcPr>
          <w:p w:rsidR="00990830" w:rsidRPr="00990830" w:rsidRDefault="00990830" w:rsidP="00921018">
            <w:pPr>
              <w:rPr>
                <w:rFonts w:ascii="Calibri" w:hAnsi="Calibri"/>
              </w:rPr>
            </w:pPr>
            <w:r w:rsidRPr="00990830">
              <w:rPr>
                <w:rFonts w:ascii="Calibri" w:hAnsi="Calibri"/>
              </w:rPr>
              <w:t>Uses strobe light</w:t>
            </w:r>
          </w:p>
        </w:tc>
        <w:tc>
          <w:tcPr>
            <w:tcW w:w="630" w:type="dxa"/>
          </w:tcPr>
          <w:p w:rsidR="00990830" w:rsidRPr="00990830" w:rsidRDefault="00990830" w:rsidP="00921018">
            <w:pPr>
              <w:rPr>
                <w:rFonts w:ascii="Calibri" w:hAnsi="Calibri"/>
              </w:rPr>
            </w:pPr>
          </w:p>
        </w:tc>
        <w:tc>
          <w:tcPr>
            <w:tcW w:w="630" w:type="dxa"/>
          </w:tcPr>
          <w:p w:rsidR="00990830" w:rsidRPr="00990830" w:rsidRDefault="00990830" w:rsidP="00921018">
            <w:pPr>
              <w:rPr>
                <w:rFonts w:ascii="Calibri" w:hAnsi="Calibri"/>
              </w:rPr>
            </w:pPr>
          </w:p>
        </w:tc>
        <w:tc>
          <w:tcPr>
            <w:tcW w:w="2970" w:type="dxa"/>
          </w:tcPr>
          <w:p w:rsidR="00990830" w:rsidRPr="00990830" w:rsidRDefault="00990830" w:rsidP="00921018">
            <w:pPr>
              <w:rPr>
                <w:rFonts w:ascii="Calibri" w:hAnsi="Calibri"/>
              </w:rPr>
            </w:pPr>
          </w:p>
        </w:tc>
      </w:tr>
      <w:tr w:rsidR="00990830" w:rsidRPr="00E56C8E" w:rsidTr="00921018">
        <w:trPr>
          <w:trHeight w:val="476"/>
        </w:trPr>
        <w:tc>
          <w:tcPr>
            <w:tcW w:w="6210" w:type="dxa"/>
            <w:vAlign w:val="center"/>
          </w:tcPr>
          <w:p w:rsidR="00990830" w:rsidRPr="00990830" w:rsidRDefault="00990830" w:rsidP="00921018">
            <w:pPr>
              <w:rPr>
                <w:rFonts w:ascii="Calibri" w:hAnsi="Calibri"/>
              </w:rPr>
            </w:pPr>
            <w:r w:rsidRPr="00990830">
              <w:rPr>
                <w:rFonts w:ascii="Calibri" w:hAnsi="Calibri"/>
              </w:rPr>
              <w:t>Operates at safe speed for Conditions</w:t>
            </w:r>
          </w:p>
        </w:tc>
        <w:tc>
          <w:tcPr>
            <w:tcW w:w="630" w:type="dxa"/>
          </w:tcPr>
          <w:p w:rsidR="00990830" w:rsidRPr="00990830" w:rsidRDefault="00990830" w:rsidP="00921018">
            <w:pPr>
              <w:rPr>
                <w:rFonts w:ascii="Calibri" w:hAnsi="Calibri"/>
              </w:rPr>
            </w:pPr>
          </w:p>
        </w:tc>
        <w:tc>
          <w:tcPr>
            <w:tcW w:w="630" w:type="dxa"/>
          </w:tcPr>
          <w:p w:rsidR="00990830" w:rsidRPr="00990830" w:rsidRDefault="00990830" w:rsidP="00921018">
            <w:pPr>
              <w:rPr>
                <w:rFonts w:ascii="Calibri" w:hAnsi="Calibri"/>
              </w:rPr>
            </w:pPr>
          </w:p>
        </w:tc>
        <w:tc>
          <w:tcPr>
            <w:tcW w:w="2970" w:type="dxa"/>
          </w:tcPr>
          <w:p w:rsidR="00990830" w:rsidRPr="00990830" w:rsidRDefault="00990830" w:rsidP="00921018">
            <w:pPr>
              <w:rPr>
                <w:rFonts w:ascii="Calibri" w:hAnsi="Calibri"/>
              </w:rPr>
            </w:pPr>
          </w:p>
        </w:tc>
      </w:tr>
      <w:tr w:rsidR="00990830" w:rsidRPr="00E56C8E" w:rsidTr="00921018">
        <w:trPr>
          <w:trHeight w:val="449"/>
        </w:trPr>
        <w:tc>
          <w:tcPr>
            <w:tcW w:w="6210" w:type="dxa"/>
            <w:vAlign w:val="center"/>
          </w:tcPr>
          <w:p w:rsidR="00990830" w:rsidRPr="00990830" w:rsidRDefault="00990830" w:rsidP="00921018">
            <w:pPr>
              <w:rPr>
                <w:rFonts w:ascii="Calibri" w:hAnsi="Calibri"/>
              </w:rPr>
            </w:pPr>
            <w:r w:rsidRPr="00990830">
              <w:rPr>
                <w:rFonts w:ascii="Calibri" w:hAnsi="Calibri"/>
              </w:rPr>
              <w:t>Uses smooth and safe turning technique</w:t>
            </w:r>
          </w:p>
        </w:tc>
        <w:tc>
          <w:tcPr>
            <w:tcW w:w="630" w:type="dxa"/>
          </w:tcPr>
          <w:p w:rsidR="00990830" w:rsidRPr="00990830" w:rsidRDefault="00990830" w:rsidP="00921018">
            <w:pPr>
              <w:rPr>
                <w:rFonts w:ascii="Calibri" w:hAnsi="Calibri"/>
              </w:rPr>
            </w:pPr>
          </w:p>
        </w:tc>
        <w:tc>
          <w:tcPr>
            <w:tcW w:w="630" w:type="dxa"/>
          </w:tcPr>
          <w:p w:rsidR="00990830" w:rsidRPr="00990830" w:rsidRDefault="00990830" w:rsidP="00921018">
            <w:pPr>
              <w:rPr>
                <w:rFonts w:ascii="Calibri" w:hAnsi="Calibri"/>
              </w:rPr>
            </w:pPr>
          </w:p>
        </w:tc>
        <w:tc>
          <w:tcPr>
            <w:tcW w:w="2970" w:type="dxa"/>
          </w:tcPr>
          <w:p w:rsidR="00990830" w:rsidRPr="00990830" w:rsidRDefault="00990830" w:rsidP="00921018">
            <w:pPr>
              <w:rPr>
                <w:rFonts w:ascii="Calibri" w:hAnsi="Calibri"/>
              </w:rPr>
            </w:pPr>
          </w:p>
        </w:tc>
      </w:tr>
      <w:tr w:rsidR="00990830" w:rsidRPr="00E56C8E" w:rsidTr="00921018">
        <w:trPr>
          <w:trHeight w:val="440"/>
        </w:trPr>
        <w:tc>
          <w:tcPr>
            <w:tcW w:w="6210" w:type="dxa"/>
            <w:vAlign w:val="center"/>
          </w:tcPr>
          <w:p w:rsidR="00990830" w:rsidRPr="00990830" w:rsidRDefault="00990830" w:rsidP="00921018">
            <w:pPr>
              <w:rPr>
                <w:rFonts w:ascii="Calibri" w:hAnsi="Calibri"/>
              </w:rPr>
            </w:pPr>
            <w:r w:rsidRPr="00990830">
              <w:rPr>
                <w:rFonts w:ascii="Calibri" w:hAnsi="Calibri"/>
              </w:rPr>
              <w:t>Eyes on work path (Looks before backing up)</w:t>
            </w:r>
          </w:p>
        </w:tc>
        <w:tc>
          <w:tcPr>
            <w:tcW w:w="630" w:type="dxa"/>
          </w:tcPr>
          <w:p w:rsidR="00990830" w:rsidRPr="00990830" w:rsidRDefault="00990830" w:rsidP="00921018">
            <w:pPr>
              <w:rPr>
                <w:rFonts w:ascii="Calibri" w:hAnsi="Calibri"/>
              </w:rPr>
            </w:pPr>
          </w:p>
        </w:tc>
        <w:tc>
          <w:tcPr>
            <w:tcW w:w="630" w:type="dxa"/>
          </w:tcPr>
          <w:p w:rsidR="00990830" w:rsidRPr="00990830" w:rsidRDefault="00990830" w:rsidP="00921018">
            <w:pPr>
              <w:rPr>
                <w:rFonts w:ascii="Calibri" w:hAnsi="Calibri"/>
              </w:rPr>
            </w:pPr>
          </w:p>
        </w:tc>
        <w:tc>
          <w:tcPr>
            <w:tcW w:w="2970" w:type="dxa"/>
          </w:tcPr>
          <w:p w:rsidR="00990830" w:rsidRPr="00990830" w:rsidRDefault="00990830" w:rsidP="00921018">
            <w:pPr>
              <w:rPr>
                <w:rFonts w:ascii="Calibri" w:hAnsi="Calibri"/>
              </w:rPr>
            </w:pPr>
          </w:p>
        </w:tc>
      </w:tr>
      <w:tr w:rsidR="00990830" w:rsidRPr="00E56C8E" w:rsidTr="00921018">
        <w:trPr>
          <w:trHeight w:val="395"/>
        </w:trPr>
        <w:tc>
          <w:tcPr>
            <w:tcW w:w="6210" w:type="dxa"/>
          </w:tcPr>
          <w:p w:rsidR="00990830" w:rsidRPr="00990830" w:rsidRDefault="00990830" w:rsidP="00921018">
            <w:pPr>
              <w:spacing w:after="58"/>
              <w:rPr>
                <w:rFonts w:ascii="Calibri" w:hAnsi="Calibri"/>
              </w:rPr>
            </w:pPr>
            <w:r w:rsidRPr="00990830">
              <w:rPr>
                <w:rFonts w:ascii="Calibri" w:hAnsi="Calibri"/>
              </w:rPr>
              <w:t>Sounds Horn at Corners, Doors and Blind Spots</w:t>
            </w:r>
          </w:p>
        </w:tc>
        <w:tc>
          <w:tcPr>
            <w:tcW w:w="630" w:type="dxa"/>
          </w:tcPr>
          <w:p w:rsidR="00990830" w:rsidRPr="00990830" w:rsidRDefault="00990830" w:rsidP="00921018">
            <w:pPr>
              <w:rPr>
                <w:rFonts w:ascii="Calibri" w:hAnsi="Calibri"/>
              </w:rPr>
            </w:pPr>
          </w:p>
        </w:tc>
        <w:tc>
          <w:tcPr>
            <w:tcW w:w="630" w:type="dxa"/>
          </w:tcPr>
          <w:p w:rsidR="00990830" w:rsidRPr="00990830" w:rsidRDefault="00990830" w:rsidP="00921018">
            <w:pPr>
              <w:rPr>
                <w:rFonts w:ascii="Calibri" w:hAnsi="Calibri"/>
              </w:rPr>
            </w:pPr>
          </w:p>
        </w:tc>
        <w:tc>
          <w:tcPr>
            <w:tcW w:w="2970" w:type="dxa"/>
          </w:tcPr>
          <w:p w:rsidR="00990830" w:rsidRPr="00990830" w:rsidRDefault="00990830" w:rsidP="00921018">
            <w:pPr>
              <w:rPr>
                <w:rFonts w:ascii="Calibri" w:hAnsi="Calibri"/>
              </w:rPr>
            </w:pPr>
          </w:p>
        </w:tc>
      </w:tr>
      <w:tr w:rsidR="00990830" w:rsidRPr="00E56C8E" w:rsidTr="00921018">
        <w:trPr>
          <w:trHeight w:val="359"/>
        </w:trPr>
        <w:tc>
          <w:tcPr>
            <w:tcW w:w="6210" w:type="dxa"/>
          </w:tcPr>
          <w:p w:rsidR="00990830" w:rsidRPr="00990830" w:rsidRDefault="00990830" w:rsidP="00921018">
            <w:pPr>
              <w:spacing w:after="58"/>
              <w:rPr>
                <w:rFonts w:ascii="Calibri" w:hAnsi="Calibri"/>
              </w:rPr>
            </w:pPr>
            <w:r w:rsidRPr="00990830">
              <w:rPr>
                <w:rFonts w:ascii="Calibri" w:hAnsi="Calibri"/>
              </w:rPr>
              <w:t>Travels in reverse when load obstructs vision</w:t>
            </w:r>
          </w:p>
        </w:tc>
        <w:tc>
          <w:tcPr>
            <w:tcW w:w="630" w:type="dxa"/>
          </w:tcPr>
          <w:p w:rsidR="00990830" w:rsidRPr="00990830" w:rsidRDefault="00990830" w:rsidP="00921018">
            <w:pPr>
              <w:rPr>
                <w:rFonts w:ascii="Calibri" w:hAnsi="Calibri"/>
              </w:rPr>
            </w:pPr>
          </w:p>
        </w:tc>
        <w:tc>
          <w:tcPr>
            <w:tcW w:w="630" w:type="dxa"/>
          </w:tcPr>
          <w:p w:rsidR="00990830" w:rsidRPr="00990830" w:rsidRDefault="00990830" w:rsidP="00921018">
            <w:pPr>
              <w:rPr>
                <w:rFonts w:ascii="Calibri" w:hAnsi="Calibri"/>
              </w:rPr>
            </w:pPr>
          </w:p>
        </w:tc>
        <w:tc>
          <w:tcPr>
            <w:tcW w:w="2970" w:type="dxa"/>
          </w:tcPr>
          <w:p w:rsidR="00990830" w:rsidRPr="00990830" w:rsidRDefault="00990830" w:rsidP="00921018">
            <w:pPr>
              <w:rPr>
                <w:rFonts w:ascii="Calibri" w:hAnsi="Calibri"/>
              </w:rPr>
            </w:pPr>
          </w:p>
        </w:tc>
      </w:tr>
      <w:tr w:rsidR="00990830" w:rsidRPr="00E56C8E" w:rsidTr="00921018">
        <w:trPr>
          <w:trHeight w:val="503"/>
        </w:trPr>
        <w:tc>
          <w:tcPr>
            <w:tcW w:w="6210" w:type="dxa"/>
          </w:tcPr>
          <w:p w:rsidR="00990830" w:rsidRPr="00990830" w:rsidRDefault="00990830" w:rsidP="00921018">
            <w:pPr>
              <w:spacing w:after="58"/>
              <w:rPr>
                <w:rFonts w:ascii="Calibri" w:hAnsi="Calibri"/>
              </w:rPr>
            </w:pPr>
            <w:r w:rsidRPr="00990830">
              <w:rPr>
                <w:rFonts w:ascii="Calibri" w:hAnsi="Calibri"/>
              </w:rPr>
              <w:t>Observes safe battery charging, refueling procedures</w:t>
            </w:r>
          </w:p>
        </w:tc>
        <w:tc>
          <w:tcPr>
            <w:tcW w:w="630" w:type="dxa"/>
          </w:tcPr>
          <w:p w:rsidR="00990830" w:rsidRPr="00990830" w:rsidRDefault="00990830" w:rsidP="00921018">
            <w:pPr>
              <w:rPr>
                <w:rFonts w:ascii="Calibri" w:hAnsi="Calibri"/>
              </w:rPr>
            </w:pPr>
          </w:p>
        </w:tc>
        <w:tc>
          <w:tcPr>
            <w:tcW w:w="630" w:type="dxa"/>
          </w:tcPr>
          <w:p w:rsidR="00990830" w:rsidRPr="00990830" w:rsidRDefault="00990830" w:rsidP="00921018">
            <w:pPr>
              <w:rPr>
                <w:rFonts w:ascii="Calibri" w:hAnsi="Calibri"/>
              </w:rPr>
            </w:pPr>
          </w:p>
        </w:tc>
        <w:tc>
          <w:tcPr>
            <w:tcW w:w="2970" w:type="dxa"/>
          </w:tcPr>
          <w:p w:rsidR="00990830" w:rsidRPr="00990830" w:rsidRDefault="00990830" w:rsidP="00921018">
            <w:pPr>
              <w:rPr>
                <w:rFonts w:ascii="Calibri" w:hAnsi="Calibri"/>
              </w:rPr>
            </w:pPr>
          </w:p>
        </w:tc>
      </w:tr>
      <w:tr w:rsidR="00990830" w:rsidRPr="00E56C8E" w:rsidTr="00921018">
        <w:trPr>
          <w:trHeight w:val="503"/>
        </w:trPr>
        <w:tc>
          <w:tcPr>
            <w:tcW w:w="6210" w:type="dxa"/>
          </w:tcPr>
          <w:p w:rsidR="00990830" w:rsidRPr="00990830" w:rsidRDefault="00990830" w:rsidP="00921018">
            <w:pPr>
              <w:spacing w:after="58"/>
              <w:rPr>
                <w:rFonts w:ascii="Calibri" w:hAnsi="Calibri"/>
              </w:rPr>
            </w:pPr>
            <w:r w:rsidRPr="00990830">
              <w:rPr>
                <w:rFonts w:ascii="Calibri" w:hAnsi="Calibri"/>
              </w:rPr>
              <w:t>Keeps load uphill on ramps/hills</w:t>
            </w:r>
          </w:p>
        </w:tc>
        <w:tc>
          <w:tcPr>
            <w:tcW w:w="630" w:type="dxa"/>
          </w:tcPr>
          <w:p w:rsidR="00990830" w:rsidRPr="00990830" w:rsidRDefault="00990830" w:rsidP="00921018">
            <w:pPr>
              <w:rPr>
                <w:rFonts w:ascii="Calibri" w:hAnsi="Calibri"/>
              </w:rPr>
            </w:pPr>
          </w:p>
        </w:tc>
        <w:tc>
          <w:tcPr>
            <w:tcW w:w="630" w:type="dxa"/>
          </w:tcPr>
          <w:p w:rsidR="00990830" w:rsidRPr="00990830" w:rsidRDefault="00990830" w:rsidP="00921018">
            <w:pPr>
              <w:rPr>
                <w:rFonts w:ascii="Calibri" w:hAnsi="Calibri"/>
              </w:rPr>
            </w:pPr>
          </w:p>
        </w:tc>
        <w:tc>
          <w:tcPr>
            <w:tcW w:w="2970" w:type="dxa"/>
          </w:tcPr>
          <w:p w:rsidR="00990830" w:rsidRPr="00990830" w:rsidRDefault="00990830" w:rsidP="00921018">
            <w:pPr>
              <w:rPr>
                <w:rFonts w:ascii="Calibri" w:hAnsi="Calibri"/>
              </w:rPr>
            </w:pPr>
          </w:p>
        </w:tc>
      </w:tr>
      <w:tr w:rsidR="00990830" w:rsidRPr="00E56C8E" w:rsidTr="00921018">
        <w:trPr>
          <w:trHeight w:val="503"/>
        </w:trPr>
        <w:tc>
          <w:tcPr>
            <w:tcW w:w="6210" w:type="dxa"/>
          </w:tcPr>
          <w:p w:rsidR="00990830" w:rsidRPr="00990830" w:rsidRDefault="00990830" w:rsidP="00921018">
            <w:pPr>
              <w:spacing w:after="58"/>
              <w:rPr>
                <w:rFonts w:ascii="Calibri" w:hAnsi="Calibri"/>
              </w:rPr>
            </w:pPr>
            <w:r w:rsidRPr="00990830">
              <w:rPr>
                <w:rFonts w:ascii="Calibri" w:hAnsi="Calibri"/>
              </w:rPr>
              <w:t>Observes load handling/stacking rules</w:t>
            </w:r>
          </w:p>
        </w:tc>
        <w:tc>
          <w:tcPr>
            <w:tcW w:w="630" w:type="dxa"/>
          </w:tcPr>
          <w:p w:rsidR="00990830" w:rsidRPr="00990830" w:rsidRDefault="00990830" w:rsidP="00921018">
            <w:pPr>
              <w:rPr>
                <w:rFonts w:ascii="Calibri" w:hAnsi="Calibri"/>
              </w:rPr>
            </w:pPr>
          </w:p>
        </w:tc>
        <w:tc>
          <w:tcPr>
            <w:tcW w:w="630" w:type="dxa"/>
          </w:tcPr>
          <w:p w:rsidR="00990830" w:rsidRPr="00990830" w:rsidRDefault="00990830" w:rsidP="00921018">
            <w:pPr>
              <w:rPr>
                <w:rFonts w:ascii="Calibri" w:hAnsi="Calibri"/>
              </w:rPr>
            </w:pPr>
          </w:p>
        </w:tc>
        <w:tc>
          <w:tcPr>
            <w:tcW w:w="2970" w:type="dxa"/>
          </w:tcPr>
          <w:p w:rsidR="00990830" w:rsidRPr="00990830" w:rsidRDefault="00990830" w:rsidP="00921018">
            <w:pPr>
              <w:rPr>
                <w:rFonts w:ascii="Calibri" w:hAnsi="Calibri"/>
              </w:rPr>
            </w:pPr>
          </w:p>
        </w:tc>
      </w:tr>
      <w:tr w:rsidR="00990830" w:rsidRPr="00E56C8E" w:rsidTr="00921018">
        <w:trPr>
          <w:trHeight w:val="503"/>
        </w:trPr>
        <w:tc>
          <w:tcPr>
            <w:tcW w:w="6210" w:type="dxa"/>
          </w:tcPr>
          <w:p w:rsidR="00990830" w:rsidRPr="00990830" w:rsidRDefault="00990830" w:rsidP="00921018">
            <w:pPr>
              <w:spacing w:after="58"/>
              <w:rPr>
                <w:rFonts w:ascii="Calibri" w:hAnsi="Calibri"/>
              </w:rPr>
            </w:pPr>
            <w:r w:rsidRPr="00990830">
              <w:rPr>
                <w:rFonts w:ascii="Calibri" w:hAnsi="Calibri"/>
              </w:rPr>
              <w:t>Parks truck properly - brake, power, neutral</w:t>
            </w:r>
          </w:p>
        </w:tc>
        <w:tc>
          <w:tcPr>
            <w:tcW w:w="630" w:type="dxa"/>
          </w:tcPr>
          <w:p w:rsidR="00990830" w:rsidRPr="00990830" w:rsidRDefault="00990830" w:rsidP="00921018">
            <w:pPr>
              <w:rPr>
                <w:rFonts w:ascii="Calibri" w:hAnsi="Calibri"/>
              </w:rPr>
            </w:pPr>
          </w:p>
        </w:tc>
        <w:tc>
          <w:tcPr>
            <w:tcW w:w="630" w:type="dxa"/>
          </w:tcPr>
          <w:p w:rsidR="00990830" w:rsidRPr="00990830" w:rsidRDefault="00990830" w:rsidP="00921018">
            <w:pPr>
              <w:rPr>
                <w:rFonts w:ascii="Calibri" w:hAnsi="Calibri"/>
              </w:rPr>
            </w:pPr>
          </w:p>
        </w:tc>
        <w:tc>
          <w:tcPr>
            <w:tcW w:w="2970" w:type="dxa"/>
          </w:tcPr>
          <w:p w:rsidR="00990830" w:rsidRPr="00990830" w:rsidRDefault="00990830" w:rsidP="00921018">
            <w:pPr>
              <w:rPr>
                <w:rFonts w:ascii="Calibri" w:hAnsi="Calibri"/>
              </w:rPr>
            </w:pPr>
          </w:p>
        </w:tc>
      </w:tr>
    </w:tbl>
    <w:p w:rsidR="00990830" w:rsidRPr="00990830" w:rsidRDefault="00990830" w:rsidP="00990830">
      <w:pPr>
        <w:ind w:right="-180"/>
        <w:rPr>
          <w:rFonts w:ascii="Calibri" w:hAnsi="Calibri"/>
          <w:b/>
        </w:rPr>
      </w:pPr>
    </w:p>
    <w:tbl>
      <w:tblPr>
        <w:tblW w:w="104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0"/>
        <w:gridCol w:w="3150"/>
        <w:gridCol w:w="3690"/>
      </w:tblGrid>
      <w:tr w:rsidR="00990830" w:rsidRPr="00E56C8E" w:rsidTr="00921018">
        <w:trPr>
          <w:trHeight w:val="386"/>
        </w:trPr>
        <w:tc>
          <w:tcPr>
            <w:tcW w:w="10440" w:type="dxa"/>
            <w:gridSpan w:val="3"/>
            <w:shd w:val="clear" w:color="auto" w:fill="D9D9D9"/>
            <w:vAlign w:val="center"/>
          </w:tcPr>
          <w:p w:rsidR="00990830" w:rsidRPr="00990830" w:rsidRDefault="00990830" w:rsidP="00921018">
            <w:pPr>
              <w:jc w:val="center"/>
              <w:rPr>
                <w:rFonts w:ascii="Calibri" w:hAnsi="Calibri"/>
                <w:b/>
              </w:rPr>
            </w:pPr>
            <w:r w:rsidRPr="00990830">
              <w:rPr>
                <w:rFonts w:ascii="Calibri" w:hAnsi="Calibri"/>
                <w:b/>
              </w:rPr>
              <w:t>Results</w:t>
            </w:r>
          </w:p>
        </w:tc>
      </w:tr>
      <w:tr w:rsidR="00990830" w:rsidRPr="00E56C8E" w:rsidTr="00921018">
        <w:trPr>
          <w:trHeight w:val="386"/>
        </w:trPr>
        <w:tc>
          <w:tcPr>
            <w:tcW w:w="3600" w:type="dxa"/>
            <w:shd w:val="clear" w:color="auto" w:fill="auto"/>
          </w:tcPr>
          <w:p w:rsidR="00990830" w:rsidRPr="00990830" w:rsidRDefault="00990830" w:rsidP="00921018">
            <w:pPr>
              <w:spacing w:after="58"/>
              <w:ind w:left="607" w:hanging="540"/>
              <w:rPr>
                <w:rFonts w:ascii="Calibri" w:hAnsi="Calibri"/>
              </w:rPr>
            </w:pPr>
            <w:r w:rsidRPr="00990830">
              <w:rPr>
                <w:rFonts w:eastAsia="MS Gothic" w:cs="Segoe UI Symbol"/>
              </w:rPr>
              <w:t>☐</w:t>
            </w:r>
            <w:r w:rsidRPr="00990830">
              <w:rPr>
                <w:rFonts w:ascii="Calibri" w:hAnsi="Calibri"/>
              </w:rPr>
              <w:t xml:space="preserve">    Operator Evaluation Satisfactory</w:t>
            </w:r>
          </w:p>
        </w:tc>
        <w:tc>
          <w:tcPr>
            <w:tcW w:w="3150" w:type="dxa"/>
          </w:tcPr>
          <w:p w:rsidR="00990830" w:rsidRPr="00990830" w:rsidRDefault="00990830" w:rsidP="00921018">
            <w:pPr>
              <w:ind w:left="409" w:hanging="409"/>
              <w:rPr>
                <w:rFonts w:ascii="Calibri" w:hAnsi="Calibri"/>
              </w:rPr>
            </w:pPr>
            <w:r w:rsidRPr="00990830">
              <w:rPr>
                <w:rFonts w:eastAsia="MS Gothic" w:cs="Segoe UI Symbol"/>
              </w:rPr>
              <w:t>☐</w:t>
            </w:r>
            <w:r w:rsidRPr="00990830">
              <w:rPr>
                <w:rFonts w:ascii="Calibri" w:hAnsi="Calibri"/>
              </w:rPr>
              <w:t xml:space="preserve">   Operator Evaluation Satisfactory After review of “At Risk” Items</w:t>
            </w:r>
          </w:p>
        </w:tc>
        <w:tc>
          <w:tcPr>
            <w:tcW w:w="3690" w:type="dxa"/>
          </w:tcPr>
          <w:p w:rsidR="00990830" w:rsidRPr="00990830" w:rsidRDefault="00990830" w:rsidP="00921018">
            <w:pPr>
              <w:ind w:left="432" w:hanging="432"/>
              <w:rPr>
                <w:rFonts w:ascii="Calibri" w:hAnsi="Calibri"/>
              </w:rPr>
            </w:pPr>
            <w:r w:rsidRPr="00990830">
              <w:rPr>
                <w:rFonts w:ascii="Calibri" w:hAnsi="Calibri"/>
              </w:rPr>
              <w:t xml:space="preserve"> </w:t>
            </w:r>
            <w:r w:rsidRPr="00990830">
              <w:rPr>
                <w:rFonts w:eastAsia="MS Gothic" w:cs="Segoe UI Symbol"/>
              </w:rPr>
              <w:t>☐</w:t>
            </w:r>
            <w:r w:rsidRPr="00990830">
              <w:rPr>
                <w:rFonts w:ascii="Calibri" w:hAnsi="Calibri"/>
              </w:rPr>
              <w:t xml:space="preserve">  Operator Referred for Refresher Training and Follow-up Evaluation</w:t>
            </w:r>
          </w:p>
        </w:tc>
      </w:tr>
    </w:tbl>
    <w:p w:rsidR="00990830" w:rsidRPr="00990830" w:rsidRDefault="00990830" w:rsidP="00990830">
      <w:pPr>
        <w:ind w:right="-180"/>
        <w:rPr>
          <w:rFonts w:ascii="Calibri" w:hAnsi="Calibri"/>
          <w:b/>
        </w:rPr>
      </w:pPr>
    </w:p>
    <w:tbl>
      <w:tblPr>
        <w:tblW w:w="10440"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575A39" w:rsidTr="00575A39">
        <w:trPr>
          <w:trHeight w:val="413"/>
        </w:trPr>
        <w:tc>
          <w:tcPr>
            <w:tcW w:w="522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jc w:val="both"/>
              <w:rPr>
                <w:rFonts w:ascii="Calibri" w:hAnsi="Calibri"/>
              </w:rPr>
            </w:pPr>
            <w:r w:rsidRPr="00575A39">
              <w:rPr>
                <w:rFonts w:ascii="Calibri" w:hAnsi="Calibri"/>
                <w:b/>
              </w:rPr>
              <w:t xml:space="preserve">Evaluator Name:                                                                             </w:t>
            </w:r>
          </w:p>
        </w:tc>
        <w:tc>
          <w:tcPr>
            <w:tcW w:w="522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rPr>
            </w:pPr>
            <w:r w:rsidRPr="00575A39">
              <w:rPr>
                <w:rFonts w:ascii="Calibri" w:hAnsi="Calibri"/>
                <w:b/>
              </w:rPr>
              <w:t xml:space="preserve">Title: </w:t>
            </w:r>
          </w:p>
        </w:tc>
      </w:tr>
      <w:tr w:rsidR="00575A39" w:rsidTr="00575A39">
        <w:trPr>
          <w:trHeight w:val="449"/>
        </w:trPr>
        <w:tc>
          <w:tcPr>
            <w:tcW w:w="522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b/>
              </w:rPr>
            </w:pPr>
            <w:r w:rsidRPr="00575A39">
              <w:rPr>
                <w:rFonts w:ascii="Calibri" w:hAnsi="Calibri"/>
                <w:b/>
              </w:rPr>
              <w:t>Signature:</w:t>
            </w:r>
          </w:p>
        </w:tc>
        <w:tc>
          <w:tcPr>
            <w:tcW w:w="522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rPr>
            </w:pPr>
            <w:r w:rsidRPr="00575A39">
              <w:rPr>
                <w:rFonts w:ascii="Calibri" w:hAnsi="Calibri"/>
                <w:b/>
              </w:rPr>
              <w:t xml:space="preserve">Date: </w:t>
            </w:r>
          </w:p>
        </w:tc>
      </w:tr>
    </w:tbl>
    <w:p w:rsidR="002B18E3" w:rsidRDefault="002B18E3" w:rsidP="002B18E3">
      <w:pPr>
        <w:autoSpaceDE w:val="0"/>
        <w:autoSpaceDN w:val="0"/>
        <w:adjustRightInd w:val="0"/>
        <w:ind w:left="360"/>
        <w:rPr>
          <w:b/>
          <w:bCs/>
          <w:szCs w:val="36"/>
        </w:rPr>
      </w:pPr>
    </w:p>
    <w:p w:rsidR="002B18E3" w:rsidRDefault="002B18E3" w:rsidP="002B18E3">
      <w:pPr>
        <w:autoSpaceDE w:val="0"/>
        <w:autoSpaceDN w:val="0"/>
        <w:adjustRightInd w:val="0"/>
        <w:ind w:left="360"/>
        <w:rPr>
          <w:b/>
          <w:bCs/>
          <w:szCs w:val="36"/>
        </w:rPr>
      </w:pPr>
    </w:p>
    <w:p w:rsidR="00990830" w:rsidRDefault="00990830" w:rsidP="00990830">
      <w:pPr>
        <w:ind w:left="540" w:right="547" w:firstLine="900"/>
        <w:jc w:val="center"/>
        <w:rPr>
          <w:rFonts w:ascii="Calibri" w:hAnsi="Calibri"/>
          <w:b/>
          <w:sz w:val="28"/>
          <w:szCs w:val="28"/>
        </w:rPr>
      </w:pPr>
    </w:p>
    <w:p w:rsidR="00575A39" w:rsidRDefault="00DF3E70" w:rsidP="00575A39">
      <w:pPr>
        <w:ind w:left="1260" w:right="547" w:firstLine="900"/>
        <w:jc w:val="center"/>
        <w:rPr>
          <w:rFonts w:ascii="Calibri" w:hAnsi="Calibri"/>
          <w:b/>
          <w:sz w:val="28"/>
          <w:szCs w:val="28"/>
        </w:rPr>
      </w:pPr>
      <w:r>
        <w:rPr>
          <w:noProof/>
        </w:rPr>
        <mc:AlternateContent>
          <mc:Choice Requires="wps">
            <w:drawing>
              <wp:anchor distT="45720" distB="45720" distL="114300" distR="114300" simplePos="0" relativeHeight="251657728" behindDoc="0" locked="0" layoutInCell="1" allowOverlap="1">
                <wp:simplePos x="0" y="0"/>
                <wp:positionH relativeFrom="column">
                  <wp:posOffset>5599430</wp:posOffset>
                </wp:positionH>
                <wp:positionV relativeFrom="paragraph">
                  <wp:posOffset>109220</wp:posOffset>
                </wp:positionV>
                <wp:extent cx="1057910" cy="28765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910" cy="287655"/>
                        </a:xfrm>
                        <a:prstGeom prst="rect">
                          <a:avLst/>
                        </a:prstGeom>
                        <a:solidFill>
                          <a:srgbClr val="FFFFFF"/>
                        </a:solidFill>
                        <a:ln w="9525">
                          <a:noFill/>
                          <a:miter lim="800000"/>
                          <a:headEnd/>
                          <a:tailEnd/>
                        </a:ln>
                      </wps:spPr>
                      <wps:txbx>
                        <w:txbxContent>
                          <w:p w:rsidR="00990830" w:rsidRDefault="00990830" w:rsidP="009908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40.9pt;margin-top:8.6pt;width:83.3pt;height:22.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" stroked="f">
                <v:textbox>
                  <w:txbxContent>
                    <w:p w:rsidR="00990830" w:rsidRDefault="00990830" w:rsidP="00990830"/>
                  </w:txbxContent>
                </v:textbox>
                <w10:wrap type="square"/>
              </v:shape>
            </w:pict>
          </mc:Fallback>
        </mc:AlternateContent>
      </w:r>
    </w:p>
    <w:p w:rsidR="00575A39" w:rsidRDefault="00990830" w:rsidP="00575A39">
      <w:pPr>
        <w:ind w:left="2880" w:firstLine="720"/>
      </w:pPr>
      <w:r>
        <w:rPr>
          <w:rFonts w:ascii="Calibri" w:hAnsi="Calibri"/>
          <w:b/>
          <w:sz w:val="28"/>
          <w:szCs w:val="28"/>
        </w:rPr>
        <w:lastRenderedPageBreak/>
        <w:t>Powered Industrial Trucks</w:t>
      </w:r>
      <w:r w:rsidR="00575A39" w:rsidRPr="00575A39">
        <w:t xml:space="preserve"> </w:t>
      </w:r>
      <w:r w:rsidR="00575A39">
        <w:tab/>
      </w:r>
      <w:r w:rsidR="00575A39">
        <w:tab/>
        <w:t>Attachment B</w:t>
      </w:r>
    </w:p>
    <w:p w:rsidR="00990830" w:rsidRDefault="00990830" w:rsidP="00990830">
      <w:pPr>
        <w:ind w:left="540" w:right="1350" w:firstLine="900"/>
        <w:jc w:val="center"/>
        <w:rPr>
          <w:rFonts w:ascii="Calibri" w:hAnsi="Calibri"/>
          <w:b/>
          <w:szCs w:val="28"/>
        </w:rPr>
      </w:pPr>
      <w:r>
        <w:rPr>
          <w:rFonts w:ascii="Calibri" w:hAnsi="Calibri"/>
          <w:b/>
          <w:szCs w:val="28"/>
        </w:rPr>
        <w:t>CNG/Gas/Diesel Fork Trucks</w:t>
      </w:r>
    </w:p>
    <w:p w:rsidR="00575A39" w:rsidRDefault="00990830" w:rsidP="00990830">
      <w:pPr>
        <w:ind w:left="540" w:right="1350" w:firstLine="900"/>
        <w:jc w:val="center"/>
        <w:rPr>
          <w:rFonts w:ascii="Calibri" w:hAnsi="Calibri"/>
          <w:b/>
          <w:szCs w:val="28"/>
        </w:rPr>
      </w:pPr>
      <w:r>
        <w:rPr>
          <w:rFonts w:ascii="Calibri" w:hAnsi="Calibri"/>
          <w:b/>
          <w:szCs w:val="28"/>
        </w:rPr>
        <w:t>Operator’s Daily Checklist</w:t>
      </w:r>
    </w:p>
    <w:p w:rsidR="00080BA2" w:rsidRPr="00E56C8E" w:rsidRDefault="00080BA2" w:rsidP="00990830">
      <w:pPr>
        <w:ind w:left="540" w:right="1350" w:firstLine="900"/>
        <w:jc w:val="center"/>
        <w:rPr>
          <w:rFonts w:ascii="Calibri" w:hAnsi="Calibri"/>
          <w:b/>
          <w:sz w:val="22"/>
          <w:szCs w:val="28"/>
        </w:rPr>
      </w:pPr>
    </w:p>
    <w:p w:rsidR="00080BA2" w:rsidRPr="00080BA2" w:rsidRDefault="00990830" w:rsidP="00080BA2">
      <w:pPr>
        <w:ind w:left="-630" w:right="-450"/>
        <w:jc w:val="both"/>
        <w:rPr>
          <w:b/>
          <w:i/>
          <w:sz w:val="22"/>
        </w:rPr>
      </w:pPr>
      <w:r w:rsidRPr="00505975">
        <w:rPr>
          <w:b/>
          <w:i/>
          <w:sz w:val="22"/>
        </w:rPr>
        <w:t>This checklist must be completed prior to each shift during which a CNG/gas/diesel fork truck will be operated. This checklist is maintained</w:t>
      </w:r>
      <w:r>
        <w:rPr>
          <w:b/>
          <w:i/>
          <w:sz w:val="22"/>
        </w:rPr>
        <w:t xml:space="preserve"> on file</w:t>
      </w:r>
      <w:r w:rsidRPr="00505975">
        <w:rPr>
          <w:b/>
          <w:i/>
          <w:sz w:val="22"/>
        </w:rPr>
        <w:t xml:space="preserve"> by the Safety Office.</w:t>
      </w:r>
    </w:p>
    <w:tbl>
      <w:tblPr>
        <w:tblW w:w="11103"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5793"/>
      </w:tblGrid>
      <w:tr w:rsidR="00575A39" w:rsidRPr="004B5520" w:rsidTr="00575A39">
        <w:trPr>
          <w:trHeight w:val="348"/>
        </w:trPr>
        <w:tc>
          <w:tcPr>
            <w:tcW w:w="531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jc w:val="both"/>
              <w:rPr>
                <w:rFonts w:ascii="Calibri" w:hAnsi="Calibri"/>
                <w:sz w:val="22"/>
              </w:rPr>
            </w:pPr>
            <w:r w:rsidRPr="00575A39">
              <w:rPr>
                <w:rFonts w:ascii="Calibri" w:hAnsi="Calibri"/>
                <w:b/>
                <w:sz w:val="22"/>
              </w:rPr>
              <w:t xml:space="preserve">Division:                                                                             </w:t>
            </w:r>
          </w:p>
        </w:tc>
        <w:tc>
          <w:tcPr>
            <w:tcW w:w="5793"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sz w:val="22"/>
              </w:rPr>
            </w:pPr>
            <w:r w:rsidRPr="00575A39">
              <w:rPr>
                <w:rFonts w:ascii="Calibri" w:hAnsi="Calibri"/>
                <w:b/>
                <w:sz w:val="22"/>
              </w:rPr>
              <w:t xml:space="preserve">Facility: </w:t>
            </w:r>
          </w:p>
        </w:tc>
      </w:tr>
      <w:tr w:rsidR="00575A39" w:rsidRPr="004B5520" w:rsidTr="00575A39">
        <w:trPr>
          <w:trHeight w:val="339"/>
        </w:trPr>
        <w:tc>
          <w:tcPr>
            <w:tcW w:w="531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b/>
                <w:sz w:val="22"/>
              </w:rPr>
            </w:pPr>
            <w:r w:rsidRPr="00575A39">
              <w:rPr>
                <w:rFonts w:ascii="Calibri" w:hAnsi="Calibri"/>
                <w:b/>
                <w:sz w:val="22"/>
              </w:rPr>
              <w:t>Location:</w:t>
            </w:r>
          </w:p>
        </w:tc>
        <w:tc>
          <w:tcPr>
            <w:tcW w:w="5793"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sz w:val="22"/>
              </w:rPr>
            </w:pPr>
            <w:r w:rsidRPr="00575A39">
              <w:rPr>
                <w:rFonts w:ascii="Calibri" w:hAnsi="Calibri"/>
                <w:b/>
                <w:sz w:val="22"/>
              </w:rPr>
              <w:t xml:space="preserve">Date: </w:t>
            </w:r>
          </w:p>
        </w:tc>
      </w:tr>
      <w:tr w:rsidR="00575A39" w:rsidRPr="004B5520" w:rsidTr="00575A39">
        <w:trPr>
          <w:trHeight w:val="321"/>
        </w:trPr>
        <w:tc>
          <w:tcPr>
            <w:tcW w:w="531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sz w:val="22"/>
              </w:rPr>
            </w:pPr>
            <w:r w:rsidRPr="00575A39">
              <w:rPr>
                <w:rFonts w:ascii="Calibri" w:hAnsi="Calibri"/>
                <w:b/>
                <w:sz w:val="22"/>
              </w:rPr>
              <w:t xml:space="preserve">Operator: </w:t>
            </w:r>
          </w:p>
        </w:tc>
        <w:tc>
          <w:tcPr>
            <w:tcW w:w="5793"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sz w:val="22"/>
              </w:rPr>
            </w:pPr>
            <w:r w:rsidRPr="00575A39">
              <w:rPr>
                <w:rFonts w:ascii="Calibri" w:hAnsi="Calibri"/>
                <w:b/>
                <w:sz w:val="22"/>
              </w:rPr>
              <w:t xml:space="preserve">Equipment: </w:t>
            </w:r>
          </w:p>
        </w:tc>
      </w:tr>
    </w:tbl>
    <w:p w:rsidR="00575A39" w:rsidRPr="00575A39" w:rsidRDefault="00575A39" w:rsidP="00575A39">
      <w:pPr>
        <w:rPr>
          <w:vanish/>
        </w:rPr>
      </w:pPr>
    </w:p>
    <w:tbl>
      <w:tblPr>
        <w:tblW w:w="1109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23"/>
        <w:gridCol w:w="540"/>
        <w:gridCol w:w="3330"/>
      </w:tblGrid>
      <w:tr w:rsidR="00990830" w:rsidRPr="00E56C8E" w:rsidTr="00990830">
        <w:trPr>
          <w:trHeight w:val="287"/>
        </w:trPr>
        <w:tc>
          <w:tcPr>
            <w:tcW w:w="7223" w:type="dxa"/>
            <w:shd w:val="clear" w:color="auto" w:fill="D9D9D9"/>
            <w:vAlign w:val="center"/>
          </w:tcPr>
          <w:p w:rsidR="00990830" w:rsidRPr="00990830" w:rsidRDefault="00990830" w:rsidP="00921018">
            <w:pPr>
              <w:jc w:val="center"/>
              <w:rPr>
                <w:rFonts w:ascii="Calibri" w:hAnsi="Calibri"/>
                <w:b/>
                <w:sz w:val="22"/>
              </w:rPr>
            </w:pPr>
            <w:r w:rsidRPr="00990830">
              <w:rPr>
                <w:rFonts w:ascii="Calibri" w:hAnsi="Calibri"/>
                <w:b/>
                <w:sz w:val="22"/>
              </w:rPr>
              <w:t>Engine Off Checks</w:t>
            </w:r>
          </w:p>
        </w:tc>
        <w:tc>
          <w:tcPr>
            <w:tcW w:w="540" w:type="dxa"/>
            <w:shd w:val="clear" w:color="auto" w:fill="D9D9D9"/>
            <w:vAlign w:val="center"/>
          </w:tcPr>
          <w:p w:rsidR="00990830" w:rsidRPr="00990830" w:rsidRDefault="00990830" w:rsidP="00921018">
            <w:pPr>
              <w:jc w:val="center"/>
              <w:rPr>
                <w:rFonts w:ascii="Calibri" w:hAnsi="Calibri"/>
                <w:b/>
                <w:sz w:val="22"/>
              </w:rPr>
            </w:pPr>
            <w:r w:rsidRPr="00990830">
              <w:rPr>
                <w:rFonts w:ascii="Calibri" w:hAnsi="Calibri"/>
                <w:b/>
                <w:sz w:val="22"/>
              </w:rPr>
              <w:t>OK</w:t>
            </w:r>
          </w:p>
        </w:tc>
        <w:tc>
          <w:tcPr>
            <w:tcW w:w="3330" w:type="dxa"/>
            <w:shd w:val="clear" w:color="auto" w:fill="D9D9D9"/>
            <w:vAlign w:val="center"/>
          </w:tcPr>
          <w:p w:rsidR="00990830" w:rsidRPr="00990830" w:rsidRDefault="00990830" w:rsidP="00921018">
            <w:pPr>
              <w:jc w:val="center"/>
              <w:rPr>
                <w:rFonts w:ascii="Calibri" w:hAnsi="Calibri"/>
                <w:b/>
                <w:sz w:val="22"/>
              </w:rPr>
            </w:pPr>
            <w:r w:rsidRPr="00990830">
              <w:rPr>
                <w:rFonts w:ascii="Calibri" w:hAnsi="Calibri"/>
                <w:b/>
                <w:sz w:val="22"/>
              </w:rPr>
              <w:t>Maintenance</w:t>
            </w:r>
          </w:p>
        </w:tc>
      </w:tr>
      <w:tr w:rsidR="00990830" w:rsidRPr="00E56C8E" w:rsidTr="00990830">
        <w:trPr>
          <w:trHeight w:val="233"/>
        </w:trPr>
        <w:tc>
          <w:tcPr>
            <w:tcW w:w="7223" w:type="dxa"/>
            <w:shd w:val="clear" w:color="auto" w:fill="auto"/>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Leaks – fuel, hydraulic oil, engine oil or radiator coolant</w:t>
            </w:r>
          </w:p>
        </w:tc>
        <w:tc>
          <w:tcPr>
            <w:tcW w:w="540" w:type="dxa"/>
            <w:shd w:val="clear" w:color="auto" w:fill="auto"/>
            <w:vAlign w:val="center"/>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51"/>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Tires – condition and pressure</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69"/>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Forks, top clip retaining pin and heel –check condition</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51"/>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Load Backrest – securely attached</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69"/>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Hydraulic hoses, mast chains, cables and stops – Check Visually</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51"/>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Overhead guard – attached</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69"/>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Finger guards – attached</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51"/>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Leaks – fuel, hydraulic oil, engine oil or radiator coolant</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51"/>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Propane tank (LP gas truck) – rust, corrosion, damage</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51"/>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Safety warnings – attached (refer to parts manual for location)</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69"/>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Battery – Check water/electrolyte level and charge</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51"/>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All engine belts – Check visually</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69"/>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Hydraulic fluid level – Check level</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51"/>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Engine oil level – Dipstick</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69"/>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Transmission fluid level – Dipstick</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51"/>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Propane tank (LP gas truck) – Rust, corrosion, damage</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69"/>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Engine air cleaner – Squeeze rubber dirt trap or check restriction alarm (if equipped)</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51"/>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Fuel Sedimentor (Diesel)</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69"/>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Radiator Coolant – Check Level</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51"/>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Operator's Manual – In Container</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69"/>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Nameplate attached and information matches model, serial number and attachments</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15"/>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Seat Belt – Functioning Smoothly</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69"/>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Hood Latch – Adjusted and securely fastened</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188"/>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Brake Fluid – Check level</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341"/>
        </w:trPr>
        <w:tc>
          <w:tcPr>
            <w:tcW w:w="7223" w:type="dxa"/>
            <w:vAlign w:val="center"/>
          </w:tcPr>
          <w:p w:rsidR="00990830" w:rsidRPr="00990830" w:rsidRDefault="00990830" w:rsidP="00921018">
            <w:pPr>
              <w:rPr>
                <w:rFonts w:ascii="Calibri" w:hAnsi="Calibri" w:cs="Tahoma"/>
                <w:bCs/>
                <w:color w:val="000000"/>
                <w:sz w:val="20"/>
                <w:szCs w:val="19"/>
              </w:rPr>
            </w:pPr>
            <w:r w:rsidRPr="00990830">
              <w:rPr>
                <w:rFonts w:ascii="Calibri" w:hAnsi="Calibri" w:cs="Tahoma"/>
                <w:bCs/>
                <w:color w:val="000000"/>
                <w:sz w:val="20"/>
                <w:szCs w:val="19"/>
              </w:rPr>
              <w:t xml:space="preserve">Engine </w:t>
            </w:r>
            <w:proofErr w:type="gramStart"/>
            <w:r w:rsidRPr="00990830">
              <w:rPr>
                <w:rFonts w:ascii="Calibri" w:hAnsi="Calibri" w:cs="Tahoma"/>
                <w:bCs/>
                <w:color w:val="000000"/>
                <w:sz w:val="20"/>
                <w:szCs w:val="19"/>
              </w:rPr>
              <w:t>On</w:t>
            </w:r>
            <w:proofErr w:type="gramEnd"/>
            <w:r w:rsidRPr="00990830">
              <w:rPr>
                <w:rFonts w:ascii="Calibri" w:hAnsi="Calibri" w:cs="Tahoma"/>
                <w:bCs/>
                <w:color w:val="000000"/>
                <w:sz w:val="20"/>
                <w:szCs w:val="19"/>
              </w:rPr>
              <w:t xml:space="preserve"> Checks – Unusual noises must be investigated immediately</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60"/>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Accelerator or direction control pedal – functioning smoothly</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33"/>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Service &amp; parking brake – functioning smoothly</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197"/>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Steering Operation – functioning smoothly</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60"/>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Drive Control – Forward/Reverse – functioning smoothly</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305"/>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Tilt Control – Forward and Back – functioning smoothly</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179"/>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Hoist and Lowering Control – functioning smoothly</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33"/>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Attachment Control – Operation</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96"/>
        </w:trPr>
        <w:tc>
          <w:tcPr>
            <w:tcW w:w="7223" w:type="dxa"/>
            <w:vAlign w:val="center"/>
          </w:tcPr>
          <w:p w:rsidR="00990830" w:rsidRPr="00990830" w:rsidRDefault="00990830" w:rsidP="00921018">
            <w:pPr>
              <w:rPr>
                <w:rFonts w:ascii="Calibri" w:hAnsi="Calibri" w:cs="Tahoma"/>
                <w:color w:val="000000"/>
                <w:sz w:val="20"/>
                <w:szCs w:val="19"/>
              </w:rPr>
            </w:pPr>
            <w:r w:rsidRPr="00990830">
              <w:rPr>
                <w:rFonts w:ascii="Calibri" w:hAnsi="Calibri" w:cs="Tahoma"/>
                <w:color w:val="000000"/>
                <w:sz w:val="20"/>
                <w:szCs w:val="19"/>
              </w:rPr>
              <w:t xml:space="preserve">Horn and Lights – functioning </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r w:rsidR="00990830" w:rsidRPr="00E56C8E" w:rsidTr="00990830">
        <w:trPr>
          <w:trHeight w:val="251"/>
        </w:trPr>
        <w:tc>
          <w:tcPr>
            <w:tcW w:w="7223" w:type="dxa"/>
            <w:vAlign w:val="center"/>
          </w:tcPr>
          <w:p w:rsidR="00990830" w:rsidRPr="00990830" w:rsidRDefault="00990830" w:rsidP="00990830">
            <w:pPr>
              <w:rPr>
                <w:rFonts w:ascii="Calibri" w:hAnsi="Calibri" w:cs="Tahoma"/>
                <w:sz w:val="20"/>
                <w:szCs w:val="19"/>
              </w:rPr>
            </w:pPr>
            <w:r w:rsidRPr="00990830">
              <w:rPr>
                <w:rFonts w:ascii="Calibri" w:hAnsi="Calibri" w:cs="Tahoma"/>
                <w:color w:val="000000"/>
                <w:sz w:val="20"/>
                <w:szCs w:val="19"/>
              </w:rPr>
              <w:t xml:space="preserve">Gauges: ammeter, engine oil pressure, hour meter, fuel, temp., instrument monitors </w:t>
            </w:r>
          </w:p>
        </w:tc>
        <w:tc>
          <w:tcPr>
            <w:tcW w:w="540" w:type="dxa"/>
          </w:tcPr>
          <w:p w:rsidR="00990830" w:rsidRPr="00990830" w:rsidRDefault="00990830" w:rsidP="00921018">
            <w:pPr>
              <w:rPr>
                <w:rFonts w:ascii="Calibri" w:hAnsi="Calibri"/>
              </w:rPr>
            </w:pPr>
          </w:p>
        </w:tc>
        <w:tc>
          <w:tcPr>
            <w:tcW w:w="3330" w:type="dxa"/>
          </w:tcPr>
          <w:p w:rsidR="00990830" w:rsidRPr="00990830" w:rsidRDefault="00990830" w:rsidP="00921018">
            <w:pPr>
              <w:rPr>
                <w:rFonts w:ascii="Calibri" w:hAnsi="Calibri"/>
              </w:rPr>
            </w:pPr>
          </w:p>
        </w:tc>
      </w:tr>
    </w:tbl>
    <w:p w:rsidR="00575A39" w:rsidRPr="00575A39" w:rsidRDefault="00575A39" w:rsidP="00575A39">
      <w:pPr>
        <w:rPr>
          <w:vanish/>
        </w:rPr>
      </w:pPr>
    </w:p>
    <w:tbl>
      <w:tblPr>
        <w:tblW w:w="11103"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883"/>
      </w:tblGrid>
      <w:tr w:rsidR="00575A39" w:rsidRPr="004B5520" w:rsidTr="00575A39">
        <w:trPr>
          <w:trHeight w:val="303"/>
        </w:trPr>
        <w:tc>
          <w:tcPr>
            <w:tcW w:w="522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jc w:val="both"/>
              <w:rPr>
                <w:rFonts w:ascii="Calibri" w:hAnsi="Calibri"/>
              </w:rPr>
            </w:pPr>
            <w:r w:rsidRPr="00575A39">
              <w:rPr>
                <w:rFonts w:ascii="Calibri" w:hAnsi="Calibri"/>
                <w:b/>
              </w:rPr>
              <w:t xml:space="preserve">Completed by:                                                                             </w:t>
            </w:r>
          </w:p>
        </w:tc>
        <w:tc>
          <w:tcPr>
            <w:tcW w:w="5883"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rPr>
            </w:pPr>
            <w:r w:rsidRPr="00575A39">
              <w:rPr>
                <w:rFonts w:ascii="Calibri" w:hAnsi="Calibri"/>
                <w:b/>
              </w:rPr>
              <w:t xml:space="preserve">Signature: </w:t>
            </w:r>
          </w:p>
        </w:tc>
      </w:tr>
    </w:tbl>
    <w:p w:rsidR="00990830" w:rsidRDefault="00CA6EE8" w:rsidP="00990830">
      <w:pPr>
        <w:ind w:left="-180" w:right="1440" w:firstLine="900"/>
        <w:jc w:val="center"/>
        <w:rPr>
          <w:rFonts w:ascii="Calibri" w:hAnsi="Calibri"/>
          <w:b/>
          <w:sz w:val="28"/>
          <w:szCs w:val="28"/>
        </w:rPr>
      </w:pPr>
      <w:r>
        <w:rPr>
          <w:b/>
          <w:bCs/>
          <w:szCs w:val="36"/>
        </w:rPr>
        <w:br w:type="page"/>
      </w:r>
      <w:r w:rsidR="00DF3E70">
        <w:rPr>
          <w:noProof/>
        </w:rPr>
        <w:lastRenderedPageBreak/>
        <mc:AlternateContent>
          <mc:Choice Requires="wps">
            <w:drawing>
              <wp:anchor distT="45720" distB="45720" distL="114300" distR="114300" simplePos="0" relativeHeight="251658752" behindDoc="0" locked="0" layoutInCell="1" allowOverlap="1">
                <wp:simplePos x="0" y="0"/>
                <wp:positionH relativeFrom="column">
                  <wp:posOffset>5608320</wp:posOffset>
                </wp:positionH>
                <wp:positionV relativeFrom="paragraph">
                  <wp:posOffset>71120</wp:posOffset>
                </wp:positionV>
                <wp:extent cx="1057910" cy="28765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7910" cy="287655"/>
                        </a:xfrm>
                        <a:prstGeom prst="rect">
                          <a:avLst/>
                        </a:prstGeom>
                        <a:solidFill>
                          <a:srgbClr val="FFFFFF"/>
                        </a:solidFill>
                        <a:ln w="9525">
                          <a:noFill/>
                          <a:miter lim="800000"/>
                          <a:headEnd/>
                          <a:tailEnd/>
                        </a:ln>
                      </wps:spPr>
                      <wps:txbx>
                        <w:txbxContent>
                          <w:p w:rsidR="00990830" w:rsidRDefault="00990830" w:rsidP="00990830">
                            <w:r>
                              <w:t>Attachment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41.6pt;margin-top:5.6pt;width:83.3pt;height:22.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" stroked="f">
                <v:textbox>
                  <w:txbxContent>
                    <w:p w:rsidR="00990830" w:rsidRDefault="00990830" w:rsidP="00990830">
                      <w:r>
                        <w:t>Attachment C</w:t>
                      </w:r>
                    </w:p>
                  </w:txbxContent>
                </v:textbox>
                <w10:wrap type="square"/>
              </v:shape>
            </w:pict>
          </mc:Fallback>
        </mc:AlternateContent>
      </w:r>
      <w:r w:rsidR="00990830">
        <w:rPr>
          <w:rFonts w:ascii="Calibri" w:hAnsi="Calibri"/>
          <w:b/>
          <w:sz w:val="28"/>
          <w:szCs w:val="28"/>
        </w:rPr>
        <w:t>Powered Industrial Trucks</w:t>
      </w:r>
    </w:p>
    <w:p w:rsidR="00990830" w:rsidRDefault="00990830" w:rsidP="00990830">
      <w:pPr>
        <w:ind w:left="-180" w:right="1350" w:firstLine="900"/>
        <w:jc w:val="center"/>
        <w:rPr>
          <w:rFonts w:ascii="Calibri" w:hAnsi="Calibri"/>
          <w:b/>
          <w:szCs w:val="28"/>
        </w:rPr>
      </w:pPr>
      <w:r>
        <w:rPr>
          <w:rFonts w:ascii="Calibri" w:hAnsi="Calibri"/>
          <w:b/>
          <w:szCs w:val="28"/>
        </w:rPr>
        <w:t>Electric Fork Trucks</w:t>
      </w:r>
    </w:p>
    <w:p w:rsidR="00990830" w:rsidRDefault="00990830" w:rsidP="00990830">
      <w:pPr>
        <w:ind w:left="540" w:right="1350" w:firstLine="180"/>
        <w:jc w:val="center"/>
        <w:rPr>
          <w:rFonts w:ascii="Calibri" w:hAnsi="Calibri"/>
          <w:b/>
          <w:szCs w:val="28"/>
        </w:rPr>
      </w:pPr>
      <w:r>
        <w:rPr>
          <w:rFonts w:ascii="Calibri" w:hAnsi="Calibri"/>
          <w:b/>
          <w:szCs w:val="28"/>
        </w:rPr>
        <w:t>Operator’s Daily Checklist</w:t>
      </w:r>
    </w:p>
    <w:p w:rsidR="00990830" w:rsidRDefault="00990830" w:rsidP="00990830">
      <w:pPr>
        <w:ind w:left="540" w:right="1350" w:firstLine="180"/>
        <w:jc w:val="center"/>
        <w:rPr>
          <w:rFonts w:ascii="Calibri" w:hAnsi="Calibri"/>
          <w:b/>
          <w:sz w:val="22"/>
          <w:szCs w:val="28"/>
        </w:rPr>
      </w:pPr>
    </w:p>
    <w:p w:rsidR="00080BA2" w:rsidRPr="00080BA2" w:rsidRDefault="00990830" w:rsidP="00080BA2">
      <w:pPr>
        <w:ind w:left="-630" w:right="36"/>
        <w:rPr>
          <w:b/>
          <w:i/>
          <w:sz w:val="22"/>
        </w:rPr>
      </w:pPr>
      <w:r w:rsidRPr="00505975">
        <w:rPr>
          <w:b/>
          <w:i/>
          <w:sz w:val="22"/>
        </w:rPr>
        <w:t>This checklist must be completed pri</w:t>
      </w:r>
      <w:r>
        <w:rPr>
          <w:b/>
          <w:i/>
          <w:sz w:val="22"/>
        </w:rPr>
        <w:t xml:space="preserve">or to each shift during which an electric </w:t>
      </w:r>
      <w:r w:rsidRPr="00505975">
        <w:rPr>
          <w:b/>
          <w:i/>
          <w:sz w:val="22"/>
        </w:rPr>
        <w:t xml:space="preserve">fork truck will be </w:t>
      </w:r>
      <w:r>
        <w:rPr>
          <w:b/>
          <w:i/>
          <w:sz w:val="22"/>
        </w:rPr>
        <w:t>o</w:t>
      </w:r>
      <w:r w:rsidRPr="00505975">
        <w:rPr>
          <w:b/>
          <w:i/>
          <w:sz w:val="22"/>
        </w:rPr>
        <w:t>perated. This checklist is maintained</w:t>
      </w:r>
      <w:r>
        <w:rPr>
          <w:b/>
          <w:i/>
          <w:sz w:val="22"/>
        </w:rPr>
        <w:t xml:space="preserve"> on file</w:t>
      </w:r>
      <w:r w:rsidRPr="00505975">
        <w:rPr>
          <w:b/>
          <w:i/>
          <w:sz w:val="22"/>
        </w:rPr>
        <w:t xml:space="preserve"> by the Safety Office.</w:t>
      </w:r>
    </w:p>
    <w:tbl>
      <w:tblPr>
        <w:tblW w:w="11283"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5973"/>
      </w:tblGrid>
      <w:tr w:rsidR="00F02BED" w:rsidTr="00575A39">
        <w:trPr>
          <w:trHeight w:val="413"/>
        </w:trPr>
        <w:tc>
          <w:tcPr>
            <w:tcW w:w="531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jc w:val="both"/>
              <w:rPr>
                <w:rFonts w:ascii="Calibri" w:hAnsi="Calibri"/>
              </w:rPr>
            </w:pPr>
            <w:r w:rsidRPr="00575A39">
              <w:rPr>
                <w:rFonts w:ascii="Calibri" w:hAnsi="Calibri"/>
                <w:b/>
              </w:rPr>
              <w:t xml:space="preserve">Division:                                                                             </w:t>
            </w:r>
          </w:p>
        </w:tc>
        <w:tc>
          <w:tcPr>
            <w:tcW w:w="5973"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rPr>
            </w:pPr>
            <w:r w:rsidRPr="00575A39">
              <w:rPr>
                <w:rFonts w:ascii="Calibri" w:hAnsi="Calibri"/>
                <w:b/>
              </w:rPr>
              <w:t xml:space="preserve">Facility: </w:t>
            </w:r>
          </w:p>
        </w:tc>
      </w:tr>
      <w:tr w:rsidR="00F02BED" w:rsidTr="00575A39">
        <w:trPr>
          <w:trHeight w:val="449"/>
        </w:trPr>
        <w:tc>
          <w:tcPr>
            <w:tcW w:w="531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b/>
              </w:rPr>
            </w:pPr>
            <w:r w:rsidRPr="00575A39">
              <w:rPr>
                <w:rFonts w:ascii="Calibri" w:hAnsi="Calibri"/>
                <w:b/>
              </w:rPr>
              <w:t>Location:</w:t>
            </w:r>
          </w:p>
        </w:tc>
        <w:tc>
          <w:tcPr>
            <w:tcW w:w="5973"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rPr>
            </w:pPr>
            <w:r w:rsidRPr="00575A39">
              <w:rPr>
                <w:rFonts w:ascii="Calibri" w:hAnsi="Calibri"/>
                <w:b/>
              </w:rPr>
              <w:t xml:space="preserve">Date: </w:t>
            </w:r>
          </w:p>
        </w:tc>
      </w:tr>
      <w:tr w:rsidR="00F02BED" w:rsidTr="00575A39">
        <w:trPr>
          <w:trHeight w:val="440"/>
        </w:trPr>
        <w:tc>
          <w:tcPr>
            <w:tcW w:w="531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rPr>
            </w:pPr>
            <w:r w:rsidRPr="00575A39">
              <w:rPr>
                <w:rFonts w:ascii="Calibri" w:hAnsi="Calibri"/>
                <w:b/>
              </w:rPr>
              <w:t xml:space="preserve">Operator: </w:t>
            </w:r>
          </w:p>
        </w:tc>
        <w:tc>
          <w:tcPr>
            <w:tcW w:w="5973"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rPr>
            </w:pPr>
            <w:r w:rsidRPr="00575A39">
              <w:rPr>
                <w:rFonts w:ascii="Calibri" w:hAnsi="Calibri"/>
                <w:b/>
              </w:rPr>
              <w:t xml:space="preserve">Equipment: </w:t>
            </w:r>
          </w:p>
        </w:tc>
      </w:tr>
    </w:tbl>
    <w:p w:rsidR="00575A39" w:rsidRPr="00575A39" w:rsidRDefault="00575A39" w:rsidP="00575A39">
      <w:pPr>
        <w:rPr>
          <w:vanish/>
        </w:rPr>
      </w:pPr>
    </w:p>
    <w:tbl>
      <w:tblPr>
        <w:tblW w:w="1127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0"/>
        <w:gridCol w:w="630"/>
        <w:gridCol w:w="3443"/>
      </w:tblGrid>
      <w:tr w:rsidR="00990830" w:rsidRPr="00E56C8E" w:rsidTr="00990830">
        <w:trPr>
          <w:trHeight w:val="287"/>
        </w:trPr>
        <w:tc>
          <w:tcPr>
            <w:tcW w:w="7200" w:type="dxa"/>
            <w:shd w:val="clear" w:color="auto" w:fill="D9D9D9"/>
            <w:vAlign w:val="center"/>
          </w:tcPr>
          <w:p w:rsidR="00990830" w:rsidRPr="00990830" w:rsidRDefault="00990830" w:rsidP="00921018">
            <w:pPr>
              <w:jc w:val="center"/>
              <w:rPr>
                <w:rFonts w:ascii="Calibri" w:hAnsi="Calibri"/>
                <w:b/>
                <w:sz w:val="22"/>
              </w:rPr>
            </w:pPr>
            <w:r w:rsidRPr="00990830">
              <w:rPr>
                <w:rFonts w:ascii="Calibri" w:hAnsi="Calibri"/>
                <w:b/>
                <w:sz w:val="22"/>
              </w:rPr>
              <w:t>Engine Off Checks</w:t>
            </w:r>
          </w:p>
        </w:tc>
        <w:tc>
          <w:tcPr>
            <w:tcW w:w="630" w:type="dxa"/>
            <w:shd w:val="clear" w:color="auto" w:fill="D9D9D9"/>
            <w:vAlign w:val="center"/>
          </w:tcPr>
          <w:p w:rsidR="00990830" w:rsidRPr="00990830" w:rsidRDefault="00990830" w:rsidP="00921018">
            <w:pPr>
              <w:jc w:val="center"/>
              <w:rPr>
                <w:rFonts w:ascii="Calibri" w:hAnsi="Calibri"/>
                <w:b/>
                <w:sz w:val="22"/>
              </w:rPr>
            </w:pPr>
            <w:r w:rsidRPr="00990830">
              <w:rPr>
                <w:rFonts w:ascii="Calibri" w:hAnsi="Calibri"/>
                <w:b/>
                <w:sz w:val="22"/>
              </w:rPr>
              <w:t>OK</w:t>
            </w:r>
          </w:p>
        </w:tc>
        <w:tc>
          <w:tcPr>
            <w:tcW w:w="3443" w:type="dxa"/>
            <w:shd w:val="clear" w:color="auto" w:fill="D9D9D9"/>
            <w:vAlign w:val="center"/>
          </w:tcPr>
          <w:p w:rsidR="00990830" w:rsidRPr="00990830" w:rsidRDefault="00990830" w:rsidP="00921018">
            <w:pPr>
              <w:jc w:val="center"/>
              <w:rPr>
                <w:rFonts w:ascii="Calibri" w:hAnsi="Calibri"/>
                <w:b/>
                <w:sz w:val="22"/>
              </w:rPr>
            </w:pPr>
            <w:r w:rsidRPr="00990830">
              <w:rPr>
                <w:rFonts w:ascii="Calibri" w:hAnsi="Calibri"/>
                <w:b/>
                <w:sz w:val="22"/>
              </w:rPr>
              <w:t>Maintenance</w:t>
            </w:r>
          </w:p>
        </w:tc>
      </w:tr>
      <w:tr w:rsidR="00990830" w:rsidRPr="00E56C8E" w:rsidTr="00990830">
        <w:trPr>
          <w:trHeight w:val="233"/>
        </w:trPr>
        <w:tc>
          <w:tcPr>
            <w:tcW w:w="7200" w:type="dxa"/>
            <w:shd w:val="clear" w:color="auto" w:fill="auto"/>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Leaks – Hydraulic Oil, Battery</w:t>
            </w:r>
          </w:p>
        </w:tc>
        <w:tc>
          <w:tcPr>
            <w:tcW w:w="630" w:type="dxa"/>
            <w:shd w:val="clear" w:color="auto" w:fill="auto"/>
            <w:vAlign w:val="center"/>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51"/>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Tires – Condition and Pressure</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69"/>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Forks, Top Clip Retaining Pin and Heel -- Condition</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51"/>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Load Backrest Extension – Attached</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69"/>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Hydraulic Hoses, Mast Chains, Cables &amp; Stops – Check Visually</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51"/>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Finger Guards – Attached</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69"/>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Overhead Guard – Attached</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51"/>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Safety Warnings – Attached (Refer to Parts Manual for Location)</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51"/>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Battery – Water/Electrolyte Level and Charge</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51"/>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Hydraulic Fluid Level – Dipstick</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69"/>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Transmission Fluid Level – Dipstick</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51"/>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Operator's Manual in Container</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69"/>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Capacity Plate Attached – Information Matches Model, Serial Number and Attachments</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51"/>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Battery Restraint System – Adjust and Fasten</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69"/>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Operator Protection</w:t>
            </w:r>
            <w:r w:rsidRPr="00990830">
              <w:rPr>
                <w:rFonts w:ascii="Calibri" w:hAnsi="Calibri" w:cs="Tahoma"/>
                <w:color w:val="000000"/>
                <w:sz w:val="19"/>
                <w:szCs w:val="19"/>
              </w:rPr>
              <w:br/>
              <w:t>Sit-down Truck - Seat Belt – Functioning Smoothly</w:t>
            </w:r>
            <w:r w:rsidRPr="00990830">
              <w:rPr>
                <w:rFonts w:ascii="Calibri" w:hAnsi="Calibri" w:cs="Tahoma"/>
                <w:color w:val="000000"/>
                <w:sz w:val="19"/>
                <w:szCs w:val="19"/>
              </w:rPr>
              <w:br/>
              <w:t>Man-up Truck – Fall protection/Restraining means - Functioning</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51"/>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Brake Fluid – Check level</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69"/>
        </w:trPr>
        <w:tc>
          <w:tcPr>
            <w:tcW w:w="7200" w:type="dxa"/>
            <w:vAlign w:val="center"/>
          </w:tcPr>
          <w:p w:rsidR="00990830" w:rsidRPr="00990830" w:rsidRDefault="00990830" w:rsidP="00921018">
            <w:pPr>
              <w:rPr>
                <w:rFonts w:ascii="Calibri" w:hAnsi="Calibri" w:cs="Tahoma"/>
                <w:b/>
                <w:bCs/>
                <w:color w:val="000000"/>
                <w:sz w:val="19"/>
                <w:szCs w:val="19"/>
              </w:rPr>
            </w:pPr>
            <w:r w:rsidRPr="00990830">
              <w:rPr>
                <w:rFonts w:ascii="Calibri" w:hAnsi="Calibri" w:cs="Tahoma"/>
                <w:b/>
                <w:bCs/>
                <w:color w:val="000000"/>
                <w:sz w:val="19"/>
                <w:szCs w:val="19"/>
              </w:rPr>
              <w:t xml:space="preserve">Motor </w:t>
            </w:r>
            <w:proofErr w:type="gramStart"/>
            <w:r w:rsidRPr="00990830">
              <w:rPr>
                <w:rFonts w:ascii="Calibri" w:hAnsi="Calibri" w:cs="Tahoma"/>
                <w:b/>
                <w:bCs/>
                <w:color w:val="000000"/>
                <w:sz w:val="19"/>
                <w:szCs w:val="19"/>
              </w:rPr>
              <w:t>On</w:t>
            </w:r>
            <w:proofErr w:type="gramEnd"/>
            <w:r w:rsidRPr="00990830">
              <w:rPr>
                <w:rFonts w:ascii="Calibri" w:hAnsi="Calibri" w:cs="Tahoma"/>
                <w:b/>
                <w:bCs/>
                <w:color w:val="000000"/>
                <w:sz w:val="19"/>
                <w:szCs w:val="19"/>
              </w:rPr>
              <w:t xml:space="preserve"> Checks (Unusual Noises Must Be Investigated Immediately)</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51"/>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Accelerator Linkage – Functioning Smoothly</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69"/>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Parking Brake – Functioning Smoothly</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51"/>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Service Brake – Functioning Smoothly</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69"/>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Steering Operation – Functioning Smoothly</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15"/>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Drive Control – Forward/Reverse – Functioning Smoothly</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69"/>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Tilt Control – Forward and Back – Functioning Smoothly</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188"/>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Hoist and Lowering Control – Functioning Smoothly</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341"/>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Attachment Control – Operation</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60"/>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Horn – Functioning</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33"/>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Lights &amp; Alarms (where present) – Functioning</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197"/>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Hour Meter – Functioning</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260"/>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Battery Discharge Indicator – Functioning</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r w:rsidR="00990830" w:rsidRPr="00E56C8E" w:rsidTr="00990830">
        <w:trPr>
          <w:trHeight w:val="305"/>
        </w:trPr>
        <w:tc>
          <w:tcPr>
            <w:tcW w:w="7200" w:type="dxa"/>
            <w:vAlign w:val="center"/>
          </w:tcPr>
          <w:p w:rsidR="00990830" w:rsidRPr="00990830" w:rsidRDefault="00990830" w:rsidP="00921018">
            <w:pPr>
              <w:rPr>
                <w:rFonts w:ascii="Calibri" w:hAnsi="Calibri" w:cs="Tahoma"/>
                <w:color w:val="000000"/>
                <w:sz w:val="19"/>
                <w:szCs w:val="19"/>
              </w:rPr>
            </w:pPr>
            <w:r w:rsidRPr="00990830">
              <w:rPr>
                <w:rFonts w:ascii="Calibri" w:hAnsi="Calibri" w:cs="Tahoma"/>
                <w:color w:val="000000"/>
                <w:sz w:val="19"/>
                <w:szCs w:val="19"/>
              </w:rPr>
              <w:t>Instrument Monitors – Functioning</w:t>
            </w:r>
          </w:p>
        </w:tc>
        <w:tc>
          <w:tcPr>
            <w:tcW w:w="630" w:type="dxa"/>
          </w:tcPr>
          <w:p w:rsidR="00990830" w:rsidRPr="00990830" w:rsidRDefault="00990830" w:rsidP="00921018">
            <w:pPr>
              <w:rPr>
                <w:rFonts w:ascii="Calibri" w:hAnsi="Calibri"/>
              </w:rPr>
            </w:pPr>
          </w:p>
        </w:tc>
        <w:tc>
          <w:tcPr>
            <w:tcW w:w="3443" w:type="dxa"/>
          </w:tcPr>
          <w:p w:rsidR="00990830" w:rsidRPr="00990830" w:rsidRDefault="00990830" w:rsidP="00921018">
            <w:pPr>
              <w:rPr>
                <w:rFonts w:ascii="Calibri" w:hAnsi="Calibri"/>
              </w:rPr>
            </w:pPr>
          </w:p>
        </w:tc>
      </w:tr>
    </w:tbl>
    <w:p w:rsidR="00575A39" w:rsidRPr="00575A39" w:rsidRDefault="00575A39" w:rsidP="00575A39">
      <w:pPr>
        <w:rPr>
          <w:vanish/>
        </w:rPr>
      </w:pPr>
    </w:p>
    <w:tbl>
      <w:tblPr>
        <w:tblW w:w="11283"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5973"/>
      </w:tblGrid>
      <w:tr w:rsidR="00F02BED" w:rsidRPr="004B5520" w:rsidTr="00575A39">
        <w:trPr>
          <w:trHeight w:val="413"/>
        </w:trPr>
        <w:tc>
          <w:tcPr>
            <w:tcW w:w="5310"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jc w:val="both"/>
              <w:rPr>
                <w:rFonts w:ascii="Calibri" w:hAnsi="Calibri"/>
              </w:rPr>
            </w:pPr>
            <w:r w:rsidRPr="00575A39">
              <w:rPr>
                <w:rFonts w:ascii="Calibri" w:hAnsi="Calibri"/>
                <w:b/>
              </w:rPr>
              <w:t xml:space="preserve">Completed by:                                                                             </w:t>
            </w:r>
          </w:p>
        </w:tc>
        <w:tc>
          <w:tcPr>
            <w:tcW w:w="5973" w:type="dxa"/>
            <w:tcBorders>
              <w:top w:val="double" w:sz="4" w:space="0" w:color="auto"/>
              <w:left w:val="double" w:sz="4" w:space="0" w:color="auto"/>
              <w:bottom w:val="double" w:sz="4" w:space="0" w:color="auto"/>
              <w:right w:val="double" w:sz="4" w:space="0" w:color="auto"/>
            </w:tcBorders>
            <w:shd w:val="clear" w:color="auto" w:fill="F2F2F2"/>
            <w:vAlign w:val="center"/>
          </w:tcPr>
          <w:p w:rsidR="00990830" w:rsidRPr="00575A39" w:rsidRDefault="00990830" w:rsidP="00575A39">
            <w:pPr>
              <w:ind w:right="-180"/>
              <w:rPr>
                <w:rFonts w:ascii="Calibri" w:hAnsi="Calibri"/>
              </w:rPr>
            </w:pPr>
            <w:r w:rsidRPr="00575A39">
              <w:rPr>
                <w:rFonts w:ascii="Calibri" w:hAnsi="Calibri"/>
                <w:b/>
              </w:rPr>
              <w:t xml:space="preserve">Signature: </w:t>
            </w:r>
          </w:p>
        </w:tc>
      </w:tr>
    </w:tbl>
    <w:p w:rsidR="00AD653A" w:rsidRDefault="00AD653A" w:rsidP="00080BA2">
      <w:pPr>
        <w:autoSpaceDE w:val="0"/>
        <w:autoSpaceDN w:val="0"/>
        <w:adjustRightInd w:val="0"/>
        <w:rPr>
          <w:szCs w:val="22"/>
        </w:rPr>
      </w:pPr>
    </w:p>
    <w:sectPr w:rsidR="00AD653A" w:rsidSect="00990830">
      <w:footerReference w:type="even" r:id="rId9"/>
      <w:pgSz w:w="12240" w:h="15840"/>
      <w:pgMar w:top="72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6BA" w:rsidRDefault="005236BA">
      <w:r>
        <w:separator/>
      </w:r>
    </w:p>
  </w:endnote>
  <w:endnote w:type="continuationSeparator" w:id="0">
    <w:p w:rsidR="005236BA" w:rsidRDefault="0052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F" w:usb1="1200FFEF" w:usb2="0064C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955" w:rsidRDefault="005119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1955" w:rsidRDefault="005119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6BA" w:rsidRDefault="005236BA">
      <w:r>
        <w:separator/>
      </w:r>
    </w:p>
  </w:footnote>
  <w:footnote w:type="continuationSeparator" w:id="0">
    <w:p w:rsidR="005236BA" w:rsidRDefault="00523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91CF5"/>
    <w:multiLevelType w:val="hybridMultilevel"/>
    <w:tmpl w:val="660428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05E64"/>
    <w:multiLevelType w:val="hybridMultilevel"/>
    <w:tmpl w:val="AD10A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44A67"/>
    <w:multiLevelType w:val="hybridMultilevel"/>
    <w:tmpl w:val="207A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F4206"/>
    <w:multiLevelType w:val="hybridMultilevel"/>
    <w:tmpl w:val="9E186438"/>
    <w:lvl w:ilvl="0" w:tplc="17A8F39C">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737063D"/>
    <w:multiLevelType w:val="hybridMultilevel"/>
    <w:tmpl w:val="08C2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66411"/>
    <w:multiLevelType w:val="hybridMultilevel"/>
    <w:tmpl w:val="A6405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B3384"/>
    <w:multiLevelType w:val="hybridMultilevel"/>
    <w:tmpl w:val="562E9C38"/>
    <w:lvl w:ilvl="0" w:tplc="26BE914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EA382C"/>
    <w:multiLevelType w:val="hybridMultilevel"/>
    <w:tmpl w:val="48B250D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170554"/>
    <w:multiLevelType w:val="hybridMultilevel"/>
    <w:tmpl w:val="2962DF2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1507A4"/>
    <w:multiLevelType w:val="hybridMultilevel"/>
    <w:tmpl w:val="57188E60"/>
    <w:lvl w:ilvl="0" w:tplc="5B6EE21A">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F0B67D2"/>
    <w:multiLevelType w:val="hybridMultilevel"/>
    <w:tmpl w:val="3E32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56498"/>
    <w:multiLevelType w:val="hybridMultilevel"/>
    <w:tmpl w:val="429A97FE"/>
    <w:lvl w:ilvl="0" w:tplc="154E9D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1146D13"/>
    <w:multiLevelType w:val="hybridMultilevel"/>
    <w:tmpl w:val="764EF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53B1D"/>
    <w:multiLevelType w:val="hybridMultilevel"/>
    <w:tmpl w:val="107851C4"/>
    <w:lvl w:ilvl="0" w:tplc="5540DDC2">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E01ED6"/>
    <w:multiLevelType w:val="hybridMultilevel"/>
    <w:tmpl w:val="7F56AF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0"/>
  </w:num>
  <w:num w:numId="4">
    <w:abstractNumId w:val="13"/>
  </w:num>
  <w:num w:numId="5">
    <w:abstractNumId w:val="9"/>
  </w:num>
  <w:num w:numId="6">
    <w:abstractNumId w:val="3"/>
  </w:num>
  <w:num w:numId="7">
    <w:abstractNumId w:val="11"/>
  </w:num>
  <w:num w:numId="8">
    <w:abstractNumId w:val="5"/>
  </w:num>
  <w:num w:numId="9">
    <w:abstractNumId w:val="14"/>
  </w:num>
  <w:num w:numId="10">
    <w:abstractNumId w:val="1"/>
  </w:num>
  <w:num w:numId="11">
    <w:abstractNumId w:val="12"/>
  </w:num>
  <w:num w:numId="12">
    <w:abstractNumId w:val="4"/>
  </w:num>
  <w:num w:numId="13">
    <w:abstractNumId w:val="7"/>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85"/>
    <w:rsid w:val="00012C5F"/>
    <w:rsid w:val="00054283"/>
    <w:rsid w:val="0006179C"/>
    <w:rsid w:val="00080BA2"/>
    <w:rsid w:val="00084795"/>
    <w:rsid w:val="00096DDA"/>
    <w:rsid w:val="00150B1D"/>
    <w:rsid w:val="00245E44"/>
    <w:rsid w:val="002B18E3"/>
    <w:rsid w:val="003E0EF6"/>
    <w:rsid w:val="004B51DD"/>
    <w:rsid w:val="004F621D"/>
    <w:rsid w:val="00511955"/>
    <w:rsid w:val="005236BA"/>
    <w:rsid w:val="00575A39"/>
    <w:rsid w:val="005E67B6"/>
    <w:rsid w:val="006258A9"/>
    <w:rsid w:val="006C21AB"/>
    <w:rsid w:val="006F1D42"/>
    <w:rsid w:val="00753CA1"/>
    <w:rsid w:val="007B13EB"/>
    <w:rsid w:val="007C763A"/>
    <w:rsid w:val="007D2D4A"/>
    <w:rsid w:val="00833C55"/>
    <w:rsid w:val="00834CEC"/>
    <w:rsid w:val="00883F13"/>
    <w:rsid w:val="008D0FAA"/>
    <w:rsid w:val="00921018"/>
    <w:rsid w:val="00990830"/>
    <w:rsid w:val="009946D1"/>
    <w:rsid w:val="009F5690"/>
    <w:rsid w:val="00A86BA1"/>
    <w:rsid w:val="00AD653A"/>
    <w:rsid w:val="00B65884"/>
    <w:rsid w:val="00BC4085"/>
    <w:rsid w:val="00BE7F70"/>
    <w:rsid w:val="00C347C4"/>
    <w:rsid w:val="00CA6EE8"/>
    <w:rsid w:val="00CB099B"/>
    <w:rsid w:val="00CB506A"/>
    <w:rsid w:val="00D0524C"/>
    <w:rsid w:val="00D13DB6"/>
    <w:rsid w:val="00D36545"/>
    <w:rsid w:val="00DA478C"/>
    <w:rsid w:val="00DF3E70"/>
    <w:rsid w:val="00E35002"/>
    <w:rsid w:val="00F02BED"/>
    <w:rsid w:val="00F362F1"/>
    <w:rsid w:val="00F84D72"/>
    <w:rsid w:val="00FE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F80AC30-142B-564F-83C8-6BD9487C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b/>
      <w:bCs/>
      <w:sz w:val="20"/>
      <w:szCs w:val="20"/>
    </w:rPr>
  </w:style>
  <w:style w:type="paragraph" w:styleId="Heading2">
    <w:name w:val="heading 2"/>
    <w:basedOn w:val="Normal"/>
    <w:next w:val="Normal"/>
    <w:qFormat/>
    <w:pPr>
      <w:keepNext/>
      <w:autoSpaceDE w:val="0"/>
      <w:autoSpaceDN w:val="0"/>
      <w:adjustRightInd w:val="0"/>
      <w:jc w:val="center"/>
      <w:outlineLvl w:val="1"/>
    </w:pPr>
    <w:rPr>
      <w:sz w:val="48"/>
      <w:szCs w:val="48"/>
    </w:rPr>
  </w:style>
  <w:style w:type="paragraph" w:styleId="Heading3">
    <w:name w:val="heading 3"/>
    <w:basedOn w:val="Normal"/>
    <w:next w:val="Normal"/>
    <w:qFormat/>
    <w:pPr>
      <w:keepNext/>
      <w:autoSpaceDE w:val="0"/>
      <w:autoSpaceDN w:val="0"/>
      <w:adjustRightInd w:val="0"/>
      <w:jc w:val="center"/>
      <w:outlineLvl w:val="2"/>
    </w:pPr>
    <w:rPr>
      <w:b/>
      <w:bCs/>
      <w:sz w:val="36"/>
      <w:szCs w:val="36"/>
    </w:rPr>
  </w:style>
  <w:style w:type="paragraph" w:styleId="Heading4">
    <w:name w:val="heading 4"/>
    <w:basedOn w:val="Normal"/>
    <w:next w:val="Normal"/>
    <w:qFormat/>
    <w:pPr>
      <w:keepNext/>
      <w:autoSpaceDE w:val="0"/>
      <w:autoSpaceDN w:val="0"/>
      <w:adjustRightInd w:val="0"/>
      <w:jc w:val="center"/>
      <w:outlineLvl w:val="3"/>
    </w:pPr>
    <w:rPr>
      <w:b/>
      <w:bCs/>
    </w:rPr>
  </w:style>
  <w:style w:type="paragraph" w:styleId="Heading5">
    <w:name w:val="heading 5"/>
    <w:basedOn w:val="Normal"/>
    <w:next w:val="Normal"/>
    <w:qFormat/>
    <w:pPr>
      <w:keepNext/>
      <w:autoSpaceDE w:val="0"/>
      <w:autoSpaceDN w:val="0"/>
      <w:adjustRightInd w:val="0"/>
      <w:jc w:val="center"/>
      <w:outlineLvl w:val="4"/>
    </w:pPr>
    <w:rPr>
      <w:b/>
      <w:bCs/>
      <w:i/>
      <w:iCs/>
      <w:sz w:val="28"/>
      <w:szCs w:val="28"/>
    </w:rPr>
  </w:style>
  <w:style w:type="paragraph" w:styleId="Heading6">
    <w:name w:val="heading 6"/>
    <w:basedOn w:val="Normal"/>
    <w:next w:val="Normal"/>
    <w:qFormat/>
    <w:pPr>
      <w:keepNext/>
      <w:autoSpaceDE w:val="0"/>
      <w:autoSpaceDN w:val="0"/>
      <w:adjustRightInd w:val="0"/>
      <w:jc w:val="center"/>
      <w:outlineLvl w:val="5"/>
    </w:pPr>
    <w:rPr>
      <w:sz w:val="28"/>
      <w:szCs w:val="48"/>
    </w:rPr>
  </w:style>
  <w:style w:type="paragraph" w:styleId="Heading7">
    <w:name w:val="heading 7"/>
    <w:basedOn w:val="Normal"/>
    <w:next w:val="Normal"/>
    <w:qFormat/>
    <w:pPr>
      <w:keepNext/>
      <w:autoSpaceDE w:val="0"/>
      <w:autoSpaceDN w:val="0"/>
      <w:adjustRightInd w:val="0"/>
      <w:outlineLvl w:val="6"/>
    </w:pPr>
    <w:rPr>
      <w:b/>
      <w:bCs/>
      <w:i/>
      <w:iCs/>
      <w:sz w:val="28"/>
      <w:szCs w:val="28"/>
    </w:rPr>
  </w:style>
  <w:style w:type="paragraph" w:styleId="Heading8">
    <w:name w:val="heading 8"/>
    <w:basedOn w:val="Normal"/>
    <w:next w:val="Normal"/>
    <w:qFormat/>
    <w:pPr>
      <w:keepNext/>
      <w:autoSpaceDE w:val="0"/>
      <w:autoSpaceDN w:val="0"/>
      <w:adjustRightInd w:val="0"/>
      <w:outlineLvl w:val="7"/>
    </w:pPr>
    <w:rPr>
      <w:b/>
      <w:bCs/>
      <w:color w:val="000000"/>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autoSpaceDE w:val="0"/>
      <w:autoSpaceDN w:val="0"/>
      <w:adjustRightInd w:val="0"/>
      <w:ind w:left="720"/>
    </w:pPr>
    <w:rPr>
      <w:sz w:val="22"/>
      <w:szCs w:val="22"/>
    </w:rPr>
  </w:style>
  <w:style w:type="paragraph" w:styleId="BodyText">
    <w:name w:val="Body Text"/>
    <w:basedOn w:val="Normal"/>
    <w:pPr>
      <w:autoSpaceDE w:val="0"/>
      <w:autoSpaceDN w:val="0"/>
      <w:adjustRightInd w:val="0"/>
      <w:jc w:val="both"/>
    </w:pPr>
    <w:rPr>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autoSpaceDE w:val="0"/>
      <w:autoSpaceDN w:val="0"/>
      <w:adjustRightInd w:val="0"/>
      <w:ind w:firstLine="360"/>
    </w:pPr>
    <w:rPr>
      <w:szCs w:val="22"/>
    </w:rPr>
  </w:style>
  <w:style w:type="paragraph" w:styleId="Title">
    <w:name w:val="Title"/>
    <w:basedOn w:val="Normal"/>
    <w:qFormat/>
    <w:pPr>
      <w:autoSpaceDE w:val="0"/>
      <w:autoSpaceDN w:val="0"/>
      <w:adjustRightInd w:val="0"/>
      <w:jc w:val="center"/>
    </w:pPr>
    <w:rPr>
      <w:sz w:val="44"/>
      <w:szCs w:val="48"/>
    </w:rPr>
  </w:style>
  <w:style w:type="paragraph" w:styleId="Caption">
    <w:name w:val="caption"/>
    <w:basedOn w:val="Normal"/>
    <w:next w:val="Normal"/>
    <w:qFormat/>
    <w:pPr>
      <w:spacing w:before="120" w:after="120"/>
    </w:pPr>
    <w:rPr>
      <w:b/>
      <w:bCs/>
      <w:sz w:val="20"/>
      <w:szCs w:val="20"/>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Subtitle">
    <w:name w:val="Subtitle"/>
    <w:basedOn w:val="Normal"/>
    <w:qFormat/>
    <w:pPr>
      <w:autoSpaceDE w:val="0"/>
      <w:autoSpaceDN w:val="0"/>
      <w:adjustRightInd w:val="0"/>
      <w:jc w:val="center"/>
    </w:pPr>
    <w:rPr>
      <w:sz w:val="28"/>
      <w:szCs w:val="48"/>
    </w:rPr>
  </w:style>
  <w:style w:type="paragraph" w:styleId="BalloonText">
    <w:name w:val="Balloon Text"/>
    <w:basedOn w:val="Normal"/>
    <w:semiHidden/>
    <w:rsid w:val="00BC4085"/>
    <w:rPr>
      <w:rFonts w:ascii="Tahoma" w:hAnsi="Tahoma" w:cs="Tahoma"/>
      <w:sz w:val="16"/>
      <w:szCs w:val="16"/>
    </w:rPr>
  </w:style>
  <w:style w:type="paragraph" w:customStyle="1" w:styleId="MapTitle">
    <w:name w:val="Map Title"/>
    <w:basedOn w:val="Normal"/>
    <w:next w:val="Normal"/>
    <w:rsid w:val="00084795"/>
    <w:pPr>
      <w:autoSpaceDE w:val="0"/>
      <w:autoSpaceDN w:val="0"/>
      <w:adjustRightInd w:val="0"/>
    </w:pPr>
  </w:style>
  <w:style w:type="character" w:customStyle="1" w:styleId="FooterChar">
    <w:name w:val="Footer Char"/>
    <w:link w:val="Footer"/>
    <w:uiPriority w:val="99"/>
    <w:rsid w:val="00834CEC"/>
    <w:rPr>
      <w:sz w:val="24"/>
      <w:szCs w:val="24"/>
    </w:rPr>
  </w:style>
  <w:style w:type="character" w:styleId="CommentReference">
    <w:name w:val="annotation reference"/>
    <w:rsid w:val="00A86BA1"/>
    <w:rPr>
      <w:sz w:val="16"/>
      <w:szCs w:val="16"/>
    </w:rPr>
  </w:style>
  <w:style w:type="paragraph" w:styleId="CommentText">
    <w:name w:val="annotation text"/>
    <w:basedOn w:val="Normal"/>
    <w:link w:val="CommentTextChar"/>
    <w:uiPriority w:val="99"/>
    <w:rsid w:val="00A86BA1"/>
    <w:rPr>
      <w:sz w:val="20"/>
      <w:szCs w:val="20"/>
    </w:rPr>
  </w:style>
  <w:style w:type="character" w:customStyle="1" w:styleId="CommentTextChar">
    <w:name w:val="Comment Text Char"/>
    <w:basedOn w:val="DefaultParagraphFont"/>
    <w:link w:val="CommentText"/>
    <w:uiPriority w:val="99"/>
    <w:rsid w:val="00A86BA1"/>
  </w:style>
  <w:style w:type="paragraph" w:styleId="CommentSubject">
    <w:name w:val="annotation subject"/>
    <w:basedOn w:val="CommentText"/>
    <w:next w:val="CommentText"/>
    <w:link w:val="CommentSubjectChar"/>
    <w:rsid w:val="00A86BA1"/>
    <w:rPr>
      <w:b/>
      <w:bCs/>
    </w:rPr>
  </w:style>
  <w:style w:type="character" w:customStyle="1" w:styleId="CommentSubjectChar">
    <w:name w:val="Comment Subject Char"/>
    <w:link w:val="CommentSubject"/>
    <w:rsid w:val="00A86BA1"/>
    <w:rPr>
      <w:b/>
      <w:bCs/>
    </w:rPr>
  </w:style>
  <w:style w:type="paragraph" w:styleId="ListParagraph">
    <w:name w:val="List Paragraph"/>
    <w:basedOn w:val="Normal"/>
    <w:uiPriority w:val="34"/>
    <w:qFormat/>
    <w:rsid w:val="006C21AB"/>
    <w:pPr>
      <w:ind w:left="720"/>
    </w:pPr>
  </w:style>
  <w:style w:type="table" w:styleId="TableGrid">
    <w:name w:val="Table Grid"/>
    <w:basedOn w:val="TableNormal"/>
    <w:uiPriority w:val="99"/>
    <w:rsid w:val="0099083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9908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28A61-CBD3-E342-925E-334F9E52D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4</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Bobby Davis</dc:creator>
  <cp:keywords/>
  <dc:description/>
  <cp:lastModifiedBy>Microsoft Office User</cp:lastModifiedBy>
  <cp:revision>2</cp:revision>
  <cp:lastPrinted>2002-10-15T19:00:00Z</cp:lastPrinted>
  <dcterms:created xsi:type="dcterms:W3CDTF">2019-01-11T21:12:00Z</dcterms:created>
  <dcterms:modified xsi:type="dcterms:W3CDTF">2019-01-11T21:12:00Z</dcterms:modified>
</cp:coreProperties>
</file>